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95D" w:rsidRDefault="00FB595D" w:rsidP="00FB595D">
      <w:pPr>
        <w:jc w:val="cente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FB595D" w:rsidRDefault="00FB595D" w:rsidP="00FB595D">
      <w:pPr>
        <w:jc w:val="cente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FB595D" w:rsidRDefault="00FB595D" w:rsidP="00FB595D">
      <w:pPr>
        <w:jc w:val="cente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FB595D" w:rsidRDefault="00B7704E" w:rsidP="00FB595D">
      <w:pPr>
        <w:jc w:val="cente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36"/>
          <w:szCs w:val="36"/>
        </w:rPr>
        <w:drawing>
          <wp:inline distT="0" distB="0" distL="0" distR="0">
            <wp:extent cx="5943600" cy="1814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 New DISTRIC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814195"/>
                    </a:xfrm>
                    <a:prstGeom prst="rect">
                      <a:avLst/>
                    </a:prstGeom>
                  </pic:spPr>
                </pic:pic>
              </a:graphicData>
            </a:graphic>
          </wp:inline>
        </w:drawing>
      </w:r>
    </w:p>
    <w:p w:rsidR="00FB595D" w:rsidRDefault="00FB595D" w:rsidP="00FB595D">
      <w:pPr>
        <w:jc w:val="cente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FB595D" w:rsidRDefault="00FB595D" w:rsidP="00FB595D">
      <w:pPr>
        <w:jc w:val="cente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FB595D" w:rsidRDefault="00FB595D" w:rsidP="00FB595D">
      <w:pPr>
        <w:jc w:val="cente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FB595D" w:rsidRDefault="00FB595D" w:rsidP="00FB595D">
      <w:pPr>
        <w:jc w:val="cente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FB595D" w:rsidRDefault="00FB595D" w:rsidP="00FB595D">
      <w:pPr>
        <w:jc w:val="cente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FB595D" w:rsidRDefault="00FB595D" w:rsidP="00FB595D">
      <w:pPr>
        <w:jc w:val="cente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FB595D" w:rsidRDefault="00FB595D" w:rsidP="00FB595D">
      <w:pPr>
        <w:jc w:val="cente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FB595D" w:rsidRDefault="00FB595D" w:rsidP="00FB595D">
      <w:pPr>
        <w:rPr>
          <w:b/>
          <w:color w:val="EEECE1" w:themeColor="background2"/>
          <w:sz w:val="36"/>
          <w:szCs w:val="36"/>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FB595D" w:rsidRDefault="00FB595D" w:rsidP="00FB595D">
      <w:pPr>
        <w:jc w:val="center"/>
        <w:rPr>
          <w:b/>
          <w:color w:val="EEECE1" w:themeColor="background2"/>
          <w:sz w:val="36"/>
          <w:szCs w:val="36"/>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86AEF" w:rsidRPr="001C6437" w:rsidRDefault="00B86AEF" w:rsidP="00FB595D">
      <w:pPr>
        <w:jc w:val="center"/>
        <w:rPr>
          <w:b/>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1C6437">
        <w:rPr>
          <w:b/>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SUPPL</w:t>
      </w:r>
      <w:r w:rsidR="00957A6D" w:rsidRPr="001C6437">
        <w:rPr>
          <w:b/>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w:t>
      </w:r>
      <w:r w:rsidRPr="001C6437">
        <w:rPr>
          <w:b/>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MENTAL FORMS TO THE </w:t>
      </w:r>
      <w:r w:rsidR="00957A6D" w:rsidRPr="001C6437">
        <w:rPr>
          <w:b/>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OPERATIONS</w:t>
      </w:r>
      <w:r w:rsidRPr="001C6437">
        <w:rPr>
          <w:b/>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MANUAL</w:t>
      </w:r>
    </w:p>
    <w:p w:rsidR="00B86AEF" w:rsidRPr="00B86AEF" w:rsidRDefault="00B86AEF" w:rsidP="00FB595D">
      <w:pPr>
        <w:jc w:val="center"/>
        <w:rPr>
          <w:b/>
          <w:color w:val="EEECE1" w:themeColor="background2"/>
          <w:sz w:val="72"/>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091304" w:rsidRPr="001C6437" w:rsidRDefault="00B86AEF" w:rsidP="00FB595D">
      <w:pPr>
        <w:jc w:val="center"/>
        <w:rPr>
          <w:b/>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1C6437">
        <w:rPr>
          <w:b/>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UPDATED 20</w:t>
      </w:r>
      <w:r w:rsidR="00C80E00">
        <w:rPr>
          <w:b/>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w:t>
      </w:r>
      <w:r w:rsidR="00A071BC">
        <w:rPr>
          <w:b/>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w:t>
      </w:r>
    </w:p>
    <w:p w:rsidR="00BC25AB" w:rsidRPr="001C6437" w:rsidRDefault="001C6437" w:rsidP="00FB595D">
      <w:pPr>
        <w:jc w:val="center"/>
        <w:rPr>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1C6437">
        <w:rPr>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Last Update </w:t>
      </w:r>
      <w:r w:rsidR="00A071BC">
        <w:rPr>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06.22.2022</w:t>
      </w:r>
    </w:p>
    <w:p w:rsidR="00BC25AB" w:rsidRDefault="00BC25AB">
      <w:pPr>
        <w:rPr>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type="page"/>
      </w:r>
    </w:p>
    <w:p w:rsidR="00DD1948" w:rsidRPr="00091304" w:rsidRDefault="00DD1948" w:rsidP="00FB595D">
      <w:pPr>
        <w:jc w:val="center"/>
        <w:rPr>
          <w:color w:val="EEECE1" w:themeColor="background2"/>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447832" w:rsidRPr="001C6437" w:rsidRDefault="00B43931" w:rsidP="00B43931">
      <w:pPr>
        <w:jc w:val="center"/>
        <w:rPr>
          <w:b/>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1C6437">
        <w:rPr>
          <w:b/>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TABLE OF CONTENTS</w:t>
      </w:r>
    </w:p>
    <w:p w:rsidR="00AC52DD" w:rsidRDefault="00AC52DD"/>
    <w:p w:rsidR="000A30CD" w:rsidRDefault="000A30CD"/>
    <w:p w:rsidR="000A30CD" w:rsidRDefault="000A30CD">
      <w:r>
        <w:t>SECTION 1</w:t>
      </w:r>
      <w:r>
        <w:tab/>
        <w:t>Setting up your “business (church)</w:t>
      </w:r>
      <w:r>
        <w:tab/>
      </w:r>
      <w:r>
        <w:tab/>
      </w:r>
      <w:r>
        <w:tab/>
        <w:t>3</w:t>
      </w:r>
    </w:p>
    <w:p w:rsidR="000A30CD" w:rsidRDefault="000A30CD">
      <w:r>
        <w:t>SECTION 2</w:t>
      </w:r>
      <w:r>
        <w:tab/>
        <w:t>Online Access for Churches and Ministers</w:t>
      </w:r>
      <w:r>
        <w:tab/>
      </w:r>
      <w:r>
        <w:tab/>
        <w:t>4</w:t>
      </w:r>
    </w:p>
    <w:p w:rsidR="000A30CD" w:rsidRDefault="000A30CD">
      <w:r>
        <w:t>SECTION 3</w:t>
      </w:r>
      <w:r>
        <w:tab/>
        <w:t>Payroll</w:t>
      </w:r>
      <w:r>
        <w:tab/>
      </w:r>
      <w:r>
        <w:tab/>
      </w:r>
      <w:r>
        <w:tab/>
      </w:r>
      <w:r>
        <w:tab/>
      </w:r>
      <w:r>
        <w:tab/>
      </w:r>
      <w:r>
        <w:tab/>
      </w:r>
      <w:r>
        <w:tab/>
        <w:t>5</w:t>
      </w:r>
    </w:p>
    <w:p w:rsidR="000A30CD" w:rsidRDefault="000A30CD">
      <w:r>
        <w:t>SECTION 4</w:t>
      </w:r>
      <w:r>
        <w:tab/>
        <w:t>Bank Accounts and Required Signatures</w:t>
      </w:r>
      <w:r>
        <w:tab/>
      </w:r>
      <w:r>
        <w:tab/>
        <w:t>6</w:t>
      </w:r>
    </w:p>
    <w:p w:rsidR="000A30CD" w:rsidRDefault="000A30CD">
      <w:r>
        <w:t>SECTION 5</w:t>
      </w:r>
      <w:r>
        <w:tab/>
        <w:t>Housing Allowance</w:t>
      </w:r>
      <w:r>
        <w:tab/>
      </w:r>
      <w:r>
        <w:tab/>
      </w:r>
      <w:r>
        <w:tab/>
      </w:r>
      <w:r>
        <w:tab/>
      </w:r>
      <w:r>
        <w:tab/>
        <w:t>7</w:t>
      </w:r>
    </w:p>
    <w:p w:rsidR="000A30CD" w:rsidRDefault="000A30CD">
      <w:r>
        <w:t>SECTION 6</w:t>
      </w:r>
      <w:r>
        <w:tab/>
        <w:t>Becoming a General Council Affiliated Church</w:t>
      </w:r>
      <w:r>
        <w:tab/>
      </w:r>
      <w:proofErr w:type="gramStart"/>
      <w:r>
        <w:t>9</w:t>
      </w:r>
      <w:proofErr w:type="gramEnd"/>
    </w:p>
    <w:p w:rsidR="000A30CD" w:rsidRDefault="000A30CD">
      <w:r>
        <w:t>SECTION 7</w:t>
      </w:r>
      <w:r>
        <w:tab/>
        <w:t>Incorporation as a General Council Church</w:t>
      </w:r>
      <w:r>
        <w:tab/>
        <w:t>10</w:t>
      </w:r>
    </w:p>
    <w:p w:rsidR="00AC52DD" w:rsidRDefault="00AC52DD" w:rsidP="00AC52DD">
      <w:pPr>
        <w:rPr>
          <w:b/>
          <w:color w:val="4F81BD" w:themeColor="accent1"/>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AC52DD" w:rsidRDefault="00AC52DD">
      <w:pPr>
        <w:rPr>
          <w:szCs w:val="24"/>
        </w:rPr>
      </w:pPr>
      <w:r>
        <w:rPr>
          <w:szCs w:val="24"/>
        </w:rPr>
        <w:br w:type="page"/>
      </w:r>
    </w:p>
    <w:p w:rsidR="00DC75A8" w:rsidRPr="00AC52DD" w:rsidRDefault="008B4F53" w:rsidP="00AC52DD">
      <w:pPr>
        <w:pStyle w:val="Heading1"/>
        <w:spacing w:before="240"/>
        <w:rPr>
          <w:rFonts w:ascii="Bookman Old Style" w:hAnsi="Bookman Old Style"/>
          <w:b w:val="0"/>
          <w:color w:val="auto"/>
        </w:rPr>
      </w:pPr>
      <w:bookmarkStart w:id="0" w:name="_Toc33013737"/>
      <w:r w:rsidRPr="00AC52DD">
        <w:rPr>
          <w:rFonts w:ascii="Bookman Old Style" w:hAnsi="Bookman Old Style"/>
          <w:color w:val="auto"/>
        </w:rPr>
        <w:lastRenderedPageBreak/>
        <w:t>SECTION 1</w:t>
      </w:r>
      <w:r w:rsidR="00B927ED">
        <w:rPr>
          <w:rFonts w:ascii="Bookman Old Style" w:hAnsi="Bookman Old Style"/>
          <w:color w:val="auto"/>
        </w:rPr>
        <w:t xml:space="preserve">:  </w:t>
      </w:r>
      <w:r w:rsidR="00B927ED" w:rsidRPr="00AC52DD">
        <w:rPr>
          <w:rFonts w:ascii="Bookman Old Style" w:hAnsi="Bookman Old Style"/>
          <w:color w:val="auto"/>
        </w:rPr>
        <w:t>Setting up your “business” (church)</w:t>
      </w:r>
      <w:bookmarkEnd w:id="0"/>
    </w:p>
    <w:p w:rsidR="00B927ED" w:rsidRDefault="00B927ED" w:rsidP="00FC2D41">
      <w:pPr>
        <w:rPr>
          <w:szCs w:val="24"/>
        </w:rPr>
      </w:pPr>
    </w:p>
    <w:p w:rsidR="00FC2D41" w:rsidRDefault="008B4F53" w:rsidP="00F83059">
      <w:pPr>
        <w:rPr>
          <w:szCs w:val="24"/>
        </w:rPr>
      </w:pPr>
      <w:r w:rsidRPr="00A67777">
        <w:rPr>
          <w:szCs w:val="24"/>
        </w:rPr>
        <w:t xml:space="preserve">All churches must have a Federal Tax ID, also known as an EIN (Employer Identification Number). </w:t>
      </w:r>
      <w:r w:rsidR="00F83059">
        <w:rPr>
          <w:szCs w:val="24"/>
        </w:rPr>
        <w:t xml:space="preserve"> </w:t>
      </w:r>
      <w:r w:rsidR="00FC2D41" w:rsidRPr="00A67777">
        <w:rPr>
          <w:szCs w:val="24"/>
        </w:rPr>
        <w:t xml:space="preserve">Once an EIN has been assigned to a business entity, it becomes the permanent Federal taxpayer identification number for that entity. Regardless of whether the EIN </w:t>
      </w:r>
      <w:proofErr w:type="gramStart"/>
      <w:r w:rsidR="00FC2D41" w:rsidRPr="00A67777">
        <w:rPr>
          <w:szCs w:val="24"/>
        </w:rPr>
        <w:t>is ever used</w:t>
      </w:r>
      <w:proofErr w:type="gramEnd"/>
      <w:r w:rsidR="00FC2D41" w:rsidRPr="00A67777">
        <w:rPr>
          <w:szCs w:val="24"/>
        </w:rPr>
        <w:t xml:space="preserve"> to file Federal tax returns, the EIN is never reused or reassigned to another business entity.</w:t>
      </w:r>
    </w:p>
    <w:p w:rsidR="00A071BC" w:rsidRDefault="00A071BC" w:rsidP="00F83059">
      <w:pPr>
        <w:rPr>
          <w:szCs w:val="24"/>
        </w:rPr>
      </w:pPr>
    </w:p>
    <w:p w:rsidR="00A071BC" w:rsidRPr="00A67777" w:rsidRDefault="00A071BC" w:rsidP="00F83059">
      <w:pPr>
        <w:rPr>
          <w:szCs w:val="24"/>
        </w:rPr>
      </w:pPr>
      <w:r>
        <w:rPr>
          <w:szCs w:val="24"/>
        </w:rPr>
        <w:t>Due to new banking laws requiring your church to be an “entity”, you will also need to be an LLC in order to open a bank account.</w:t>
      </w:r>
    </w:p>
    <w:p w:rsidR="006B5FDA" w:rsidRPr="00A071BC" w:rsidRDefault="00A071BC" w:rsidP="00A071BC">
      <w:pPr>
        <w:pStyle w:val="NormalWeb"/>
        <w:ind w:left="720" w:hanging="720"/>
        <w:rPr>
          <w:rFonts w:ascii="Bookman Old Style" w:hAnsi="Bookman Old Style"/>
          <w:b/>
          <w:sz w:val="24"/>
          <w:szCs w:val="24"/>
        </w:rPr>
      </w:pPr>
      <w:r w:rsidRPr="00A071BC">
        <w:rPr>
          <w:rFonts w:ascii="Bookman Old Style" w:hAnsi="Bookman Old Style"/>
          <w:b/>
          <w:sz w:val="24"/>
          <w:szCs w:val="24"/>
        </w:rPr>
        <w:t xml:space="preserve">The Secretary/Treasurer’s office of the Arizona Ministry Network of the Assemblies of God will obtain the EIN and the LLC for your church following the application for a </w:t>
      </w:r>
      <w:r w:rsidR="003769A7">
        <w:rPr>
          <w:rFonts w:ascii="Bookman Old Style" w:hAnsi="Bookman Old Style"/>
          <w:b/>
          <w:sz w:val="24"/>
          <w:szCs w:val="24"/>
        </w:rPr>
        <w:t xml:space="preserve">new </w:t>
      </w:r>
      <w:r w:rsidRPr="00A071BC">
        <w:rPr>
          <w:rFonts w:ascii="Bookman Old Style" w:hAnsi="Bookman Old Style"/>
          <w:b/>
          <w:sz w:val="24"/>
          <w:szCs w:val="24"/>
        </w:rPr>
        <w:t xml:space="preserve">church being </w:t>
      </w:r>
      <w:proofErr w:type="gramStart"/>
      <w:r w:rsidRPr="00A071BC">
        <w:rPr>
          <w:rFonts w:ascii="Bookman Old Style" w:hAnsi="Bookman Old Style"/>
          <w:b/>
          <w:sz w:val="24"/>
          <w:szCs w:val="24"/>
        </w:rPr>
        <w:t>submitted</w:t>
      </w:r>
      <w:proofErr w:type="gramEnd"/>
      <w:r w:rsidRPr="00A071BC">
        <w:rPr>
          <w:rFonts w:ascii="Bookman Old Style" w:hAnsi="Bookman Old Style"/>
          <w:b/>
          <w:sz w:val="24"/>
          <w:szCs w:val="24"/>
        </w:rPr>
        <w:t xml:space="preserve"> and approved by the Presbyters.</w:t>
      </w:r>
    </w:p>
    <w:p w:rsidR="006B5FDA" w:rsidRPr="00A67777" w:rsidRDefault="006B5FDA" w:rsidP="00FC2D41">
      <w:pPr>
        <w:pStyle w:val="NormalWeb"/>
        <w:rPr>
          <w:rFonts w:ascii="Bookman Old Style" w:hAnsi="Bookman Old Style"/>
          <w:sz w:val="24"/>
          <w:szCs w:val="24"/>
        </w:rPr>
      </w:pPr>
      <w:r w:rsidRPr="00A67777">
        <w:rPr>
          <w:rFonts w:ascii="Bookman Old Style" w:hAnsi="Bookman Old Style"/>
          <w:sz w:val="24"/>
          <w:szCs w:val="24"/>
          <w:u w:val="single"/>
        </w:rPr>
        <w:t>POINT OF INFORMATION</w:t>
      </w:r>
      <w:r w:rsidR="001A058C" w:rsidRPr="00A67777">
        <w:rPr>
          <w:rFonts w:ascii="Bookman Old Style" w:hAnsi="Bookman Old Style"/>
          <w:sz w:val="24"/>
          <w:szCs w:val="24"/>
        </w:rPr>
        <w:t xml:space="preserve"> – The EIN is the </w:t>
      </w:r>
      <w:r w:rsidR="001A058C" w:rsidRPr="00A67777">
        <w:rPr>
          <w:rFonts w:ascii="Bookman Old Style" w:hAnsi="Bookman Old Style"/>
          <w:i/>
          <w:sz w:val="24"/>
          <w:szCs w:val="24"/>
        </w:rPr>
        <w:t>federal</w:t>
      </w:r>
      <w:r w:rsidR="001A058C" w:rsidRPr="00A67777">
        <w:rPr>
          <w:rFonts w:ascii="Bookman Old Style" w:hAnsi="Bookman Old Style"/>
          <w:sz w:val="24"/>
          <w:szCs w:val="24"/>
        </w:rPr>
        <w:t xml:space="preserve"> ID number.  However, Arizona uses it as the </w:t>
      </w:r>
      <w:r w:rsidR="001A058C" w:rsidRPr="00A67777">
        <w:rPr>
          <w:rFonts w:ascii="Bookman Old Style" w:hAnsi="Bookman Old Style"/>
          <w:i/>
          <w:sz w:val="24"/>
          <w:szCs w:val="24"/>
        </w:rPr>
        <w:t>state</w:t>
      </w:r>
      <w:r w:rsidR="001A058C" w:rsidRPr="00A67777">
        <w:rPr>
          <w:rFonts w:ascii="Bookman Old Style" w:hAnsi="Bookman Old Style"/>
          <w:sz w:val="24"/>
          <w:szCs w:val="24"/>
        </w:rPr>
        <w:t xml:space="preserve"> ID number instead of assigning a different</w:t>
      </w:r>
      <w:r w:rsidR="00B94561" w:rsidRPr="00A67777">
        <w:rPr>
          <w:rFonts w:ascii="Bookman Old Style" w:hAnsi="Bookman Old Style"/>
          <w:sz w:val="24"/>
          <w:szCs w:val="24"/>
        </w:rPr>
        <w:t xml:space="preserve"> number</w:t>
      </w:r>
      <w:r w:rsidR="001A058C" w:rsidRPr="00A67777">
        <w:rPr>
          <w:rFonts w:ascii="Bookman Old Style" w:hAnsi="Bookman Old Style"/>
          <w:sz w:val="24"/>
          <w:szCs w:val="24"/>
        </w:rPr>
        <w:t xml:space="preserve">. </w:t>
      </w:r>
    </w:p>
    <w:p w:rsidR="00FC2D41" w:rsidRPr="00A67777" w:rsidRDefault="00A071BC" w:rsidP="00FC2D41">
      <w:pPr>
        <w:pStyle w:val="NormalWeb"/>
        <w:rPr>
          <w:rFonts w:ascii="Bookman Old Style" w:hAnsi="Bookman Old Style"/>
          <w:sz w:val="24"/>
          <w:szCs w:val="24"/>
        </w:rPr>
      </w:pPr>
      <w:r>
        <w:rPr>
          <w:rFonts w:ascii="Bookman Old Style" w:hAnsi="Bookman Old Style"/>
          <w:sz w:val="24"/>
          <w:szCs w:val="24"/>
        </w:rPr>
        <w:t xml:space="preserve">Most new churches do not have employees except the lead pastor.  Once you make your first hire beyond your lead pastor, you will need to file an Arizona Joint Tax Application. </w:t>
      </w:r>
      <w:hyperlink r:id="rId9" w:history="1">
        <w:r w:rsidRPr="001F0BB2">
          <w:rPr>
            <w:rStyle w:val="Hyperlink"/>
            <w:rFonts w:ascii="Bookman Old Style" w:hAnsi="Bookman Old Style"/>
            <w:sz w:val="24"/>
            <w:szCs w:val="24"/>
          </w:rPr>
          <w:t>www.aztaxes.gov</w:t>
        </w:r>
      </w:hyperlink>
      <w:r>
        <w:rPr>
          <w:rFonts w:ascii="Bookman Old Style" w:hAnsi="Bookman Old Style"/>
          <w:sz w:val="24"/>
          <w:szCs w:val="24"/>
        </w:rPr>
        <w:t xml:space="preserve"> Please contact our office if you have any questions as you are working on this application. Arizona does have a state income tax levy that you will need to deduct from non-clergy employees.</w:t>
      </w:r>
    </w:p>
    <w:p w:rsidR="006B5FDA" w:rsidRPr="00A67777" w:rsidRDefault="006B5FDA" w:rsidP="00FC2D41">
      <w:pPr>
        <w:pStyle w:val="NormalWeb"/>
        <w:rPr>
          <w:rFonts w:ascii="Bookman Old Style" w:hAnsi="Bookman Old Style"/>
          <w:sz w:val="24"/>
          <w:szCs w:val="24"/>
        </w:rPr>
      </w:pPr>
      <w:r w:rsidRPr="00A67777">
        <w:rPr>
          <w:rFonts w:ascii="Bookman Old Style" w:hAnsi="Bookman Old Style"/>
          <w:sz w:val="24"/>
          <w:szCs w:val="24"/>
          <w:u w:val="single"/>
        </w:rPr>
        <w:t>POINT OF INFORMATION</w:t>
      </w:r>
      <w:r w:rsidRPr="00A67777">
        <w:rPr>
          <w:rFonts w:ascii="Bookman Old Style" w:hAnsi="Bookman Old Style"/>
          <w:sz w:val="24"/>
          <w:szCs w:val="24"/>
        </w:rPr>
        <w:t xml:space="preserve"> – In the State of Arizona, the </w:t>
      </w:r>
      <w:r w:rsidRPr="00A67777">
        <w:rPr>
          <w:rFonts w:ascii="Bookman Old Style" w:hAnsi="Bookman Old Style"/>
          <w:i/>
          <w:sz w:val="24"/>
          <w:szCs w:val="24"/>
        </w:rPr>
        <w:t>only tax exemption a church is entitled to</w:t>
      </w:r>
      <w:r w:rsidRPr="00A67777">
        <w:rPr>
          <w:rFonts w:ascii="Bookman Old Style" w:hAnsi="Bookman Old Style"/>
          <w:sz w:val="24"/>
          <w:szCs w:val="24"/>
        </w:rPr>
        <w:t xml:space="preserve"> is on </w:t>
      </w:r>
      <w:r w:rsidRPr="00A65EE7">
        <w:rPr>
          <w:rFonts w:ascii="Bookman Old Style" w:hAnsi="Bookman Old Style"/>
          <w:sz w:val="24"/>
          <w:szCs w:val="24"/>
          <w:u w:val="single"/>
        </w:rPr>
        <w:t>real property owned</w:t>
      </w:r>
      <w:r w:rsidRPr="00A67777">
        <w:rPr>
          <w:rFonts w:ascii="Bookman Old Style" w:hAnsi="Bookman Old Style"/>
          <w:sz w:val="24"/>
          <w:szCs w:val="24"/>
        </w:rPr>
        <w:t>.</w:t>
      </w:r>
      <w:r w:rsidR="00B45513" w:rsidRPr="00A67777">
        <w:rPr>
          <w:rFonts w:ascii="Bookman Old Style" w:hAnsi="Bookman Old Style"/>
          <w:sz w:val="24"/>
          <w:szCs w:val="24"/>
        </w:rPr>
        <w:t xml:space="preserve"> If you have a church building, mobile home, etc. you will file that exemption with your county assessor.</w:t>
      </w:r>
    </w:p>
    <w:p w:rsidR="00B45513" w:rsidRPr="00A67777" w:rsidRDefault="00295273" w:rsidP="00FC2D41">
      <w:pPr>
        <w:pStyle w:val="NormalWeb"/>
        <w:rPr>
          <w:rFonts w:ascii="Bookman Old Style" w:hAnsi="Bookman Old Style"/>
          <w:sz w:val="24"/>
          <w:szCs w:val="24"/>
        </w:rPr>
      </w:pPr>
      <w:r w:rsidRPr="00A67777">
        <w:rPr>
          <w:rFonts w:ascii="Bookman Old Style" w:hAnsi="Bookman Old Style"/>
          <w:sz w:val="24"/>
          <w:szCs w:val="24"/>
        </w:rPr>
        <w:t xml:space="preserve">In Arizona, churches are never exempt from </w:t>
      </w:r>
      <w:r w:rsidR="002C5459" w:rsidRPr="00A67777">
        <w:rPr>
          <w:rFonts w:ascii="Bookman Old Style" w:hAnsi="Bookman Old Style"/>
          <w:sz w:val="24"/>
          <w:szCs w:val="24"/>
        </w:rPr>
        <w:t>SALES TAX</w:t>
      </w:r>
      <w:r w:rsidRPr="00A67777">
        <w:rPr>
          <w:rFonts w:ascii="Bookman Old Style" w:hAnsi="Bookman Old Style"/>
          <w:sz w:val="24"/>
          <w:szCs w:val="24"/>
        </w:rPr>
        <w:t xml:space="preserve"> on purchases they make, except on purchases for </w:t>
      </w:r>
      <w:r w:rsidR="002C5459" w:rsidRPr="00A67777">
        <w:rPr>
          <w:rFonts w:ascii="Bookman Old Style" w:hAnsi="Bookman Old Style"/>
          <w:sz w:val="24"/>
          <w:szCs w:val="24"/>
        </w:rPr>
        <w:t>resale</w:t>
      </w:r>
      <w:r w:rsidRPr="00A67777">
        <w:rPr>
          <w:rFonts w:ascii="Bookman Old Style" w:hAnsi="Bookman Old Style"/>
          <w:sz w:val="24"/>
          <w:szCs w:val="24"/>
        </w:rPr>
        <w:t xml:space="preserve"> by the church.  This is different from some other states.  Your tax-exempt status relates to income taxes, not sales taxes. </w:t>
      </w:r>
    </w:p>
    <w:p w:rsidR="00B927ED" w:rsidRPr="00F83059" w:rsidRDefault="003E2C7D" w:rsidP="00F83059">
      <w:pPr>
        <w:rPr>
          <w:b/>
          <w:szCs w:val="24"/>
        </w:rPr>
      </w:pPr>
      <w:r w:rsidRPr="00A67777">
        <w:rPr>
          <w:szCs w:val="24"/>
        </w:rPr>
        <w:br w:type="page"/>
      </w:r>
      <w:r w:rsidR="00AC52DD" w:rsidRPr="00F83059">
        <w:rPr>
          <w:b/>
        </w:rPr>
        <w:lastRenderedPageBreak/>
        <w:t xml:space="preserve">SECTION </w:t>
      </w:r>
      <w:r w:rsidR="002C5459" w:rsidRPr="00F83059">
        <w:rPr>
          <w:b/>
        </w:rPr>
        <w:t>2</w:t>
      </w:r>
      <w:r w:rsidR="00B927ED" w:rsidRPr="00F83059">
        <w:rPr>
          <w:b/>
        </w:rPr>
        <w:t xml:space="preserve">:  </w:t>
      </w:r>
      <w:r w:rsidR="00BC25AB">
        <w:rPr>
          <w:b/>
        </w:rPr>
        <w:t>Online Access for Churches and Ministers</w:t>
      </w:r>
    </w:p>
    <w:p w:rsidR="002C5459" w:rsidRPr="00A67777" w:rsidRDefault="002C5459" w:rsidP="002C5459">
      <w:pPr>
        <w:rPr>
          <w:szCs w:val="24"/>
        </w:rPr>
      </w:pPr>
    </w:p>
    <w:p w:rsidR="00A3364D" w:rsidRDefault="00BC25AB" w:rsidP="00BC25AB">
      <w:pPr>
        <w:rPr>
          <w:szCs w:val="24"/>
        </w:rPr>
      </w:pPr>
      <w:r w:rsidRPr="00BC25AB">
        <w:rPr>
          <w:szCs w:val="24"/>
        </w:rPr>
        <w:t xml:space="preserve">We have recently upgraded our online </w:t>
      </w:r>
      <w:r w:rsidR="00A3364D">
        <w:rPr>
          <w:szCs w:val="24"/>
        </w:rPr>
        <w:t xml:space="preserve">member portal – </w:t>
      </w:r>
      <w:r w:rsidR="00A3364D" w:rsidRPr="00A3364D">
        <w:rPr>
          <w:b/>
          <w:szCs w:val="24"/>
        </w:rPr>
        <w:t>my.azag.org</w:t>
      </w:r>
      <w:r w:rsidRPr="00BC25AB">
        <w:rPr>
          <w:szCs w:val="24"/>
        </w:rPr>
        <w:t xml:space="preserve">. Once you have established a login, you can also register for any district event, </w:t>
      </w:r>
      <w:r w:rsidR="00A3364D">
        <w:rPr>
          <w:szCs w:val="24"/>
        </w:rPr>
        <w:t xml:space="preserve">change your contact information, give your minister tithe, </w:t>
      </w:r>
      <w:r w:rsidRPr="00BC25AB">
        <w:rPr>
          <w:szCs w:val="24"/>
        </w:rPr>
        <w:t xml:space="preserve">and check your contribution history. </w:t>
      </w:r>
      <w:r w:rsidR="00A3364D">
        <w:rPr>
          <w:szCs w:val="24"/>
        </w:rPr>
        <w:t xml:space="preserve">This is for credentialed ministers only. </w:t>
      </w:r>
    </w:p>
    <w:p w:rsidR="00A3364D" w:rsidRDefault="00A3364D" w:rsidP="00BC25AB">
      <w:pPr>
        <w:rPr>
          <w:szCs w:val="24"/>
        </w:rPr>
      </w:pPr>
    </w:p>
    <w:p w:rsidR="00A3364D" w:rsidRPr="00A3364D" w:rsidRDefault="00A3364D" w:rsidP="00A3364D">
      <w:pPr>
        <w:spacing w:after="100" w:afterAutospacing="1"/>
        <w:rPr>
          <w:rFonts w:eastAsia="Times New Roman" w:cs="Segoe UI"/>
          <w:color w:val="374767"/>
          <w:szCs w:val="24"/>
        </w:rPr>
      </w:pPr>
      <w:proofErr w:type="gramStart"/>
      <w:r w:rsidRPr="00A3364D">
        <w:rPr>
          <w:rFonts w:eastAsia="Times New Roman" w:cs="Segoe UI"/>
          <w:color w:val="374767"/>
          <w:szCs w:val="24"/>
        </w:rPr>
        <w:t>It's</w:t>
      </w:r>
      <w:proofErr w:type="gramEnd"/>
      <w:r w:rsidRPr="00A3364D">
        <w:rPr>
          <w:rFonts w:eastAsia="Times New Roman" w:cs="Segoe UI"/>
          <w:color w:val="374767"/>
          <w:szCs w:val="24"/>
        </w:rPr>
        <w:t xml:space="preserve"> easy - Jus</w:t>
      </w:r>
      <w:r>
        <w:rPr>
          <w:rFonts w:eastAsia="Times New Roman" w:cs="Segoe UI"/>
          <w:color w:val="374767"/>
          <w:szCs w:val="24"/>
        </w:rPr>
        <w:t xml:space="preserve">t go to our website </w:t>
      </w:r>
      <w:hyperlink r:id="rId10" w:history="1">
        <w:r w:rsidRPr="00D50CBA">
          <w:rPr>
            <w:rStyle w:val="Hyperlink"/>
            <w:rFonts w:eastAsia="Times New Roman" w:cs="Segoe UI"/>
            <w:szCs w:val="24"/>
          </w:rPr>
          <w:t>www.azag.org</w:t>
        </w:r>
      </w:hyperlink>
      <w:r>
        <w:rPr>
          <w:rFonts w:eastAsia="Times New Roman" w:cs="Segoe UI"/>
          <w:color w:val="374767"/>
          <w:szCs w:val="24"/>
        </w:rPr>
        <w:t xml:space="preserve"> </w:t>
      </w:r>
      <w:r w:rsidRPr="00A3364D">
        <w:rPr>
          <w:rFonts w:eastAsia="Times New Roman" w:cs="Segoe UI"/>
          <w:color w:val="374767"/>
          <w:szCs w:val="24"/>
        </w:rPr>
        <w:t xml:space="preserve"> and click on the words "</w:t>
      </w:r>
      <w:r w:rsidRPr="00A3364D">
        <w:rPr>
          <w:rFonts w:eastAsia="Times New Roman" w:cs="Segoe UI"/>
          <w:b/>
          <w:bCs/>
          <w:color w:val="374767"/>
          <w:szCs w:val="24"/>
        </w:rPr>
        <w:t>Minister's Log In</w:t>
      </w:r>
      <w:r w:rsidRPr="00A3364D">
        <w:rPr>
          <w:rFonts w:eastAsia="Times New Roman" w:cs="Segoe UI"/>
          <w:color w:val="374767"/>
          <w:szCs w:val="24"/>
        </w:rPr>
        <w:t>" up in the far right hand corner. Next, click on the blue box "You are not logged in". That will take you to the login and password area of the new portal. NOTE: </w:t>
      </w:r>
      <w:r w:rsidRPr="00A3364D">
        <w:rPr>
          <w:rFonts w:eastAsia="Times New Roman" w:cs="Segoe UI"/>
          <w:b/>
          <w:bCs/>
          <w:color w:val="374767"/>
          <w:szCs w:val="24"/>
        </w:rPr>
        <w:t>Please do NOT click the "Register" button</w:t>
      </w:r>
      <w:r w:rsidRPr="00A3364D">
        <w:rPr>
          <w:rFonts w:eastAsia="Times New Roman" w:cs="Segoe UI"/>
          <w:color w:val="374767"/>
          <w:szCs w:val="24"/>
        </w:rPr>
        <w:t xml:space="preserve">.  If you are an Arizona Credentialed Minister, we have already set up your account and there is no need to register. </w:t>
      </w:r>
    </w:p>
    <w:p w:rsidR="00A3364D" w:rsidRPr="00A3364D" w:rsidRDefault="00A3364D" w:rsidP="00A3364D">
      <w:pPr>
        <w:spacing w:after="100" w:afterAutospacing="1"/>
        <w:rPr>
          <w:rFonts w:eastAsia="Times New Roman" w:cs="Segoe UI"/>
          <w:color w:val="374767"/>
          <w:szCs w:val="24"/>
        </w:rPr>
      </w:pPr>
      <w:r w:rsidRPr="00A3364D">
        <w:rPr>
          <w:rFonts w:eastAsia="Times New Roman" w:cs="Segoe UI"/>
          <w:color w:val="374767"/>
          <w:szCs w:val="24"/>
        </w:rPr>
        <w:t>If you have not set up your login and password, here are the instructions. Your user name is set at your </w:t>
      </w:r>
      <w:r w:rsidRPr="00A3364D">
        <w:rPr>
          <w:rFonts w:eastAsia="Times New Roman" w:cs="Segoe UI"/>
          <w:i/>
          <w:iCs/>
          <w:color w:val="374767"/>
          <w:szCs w:val="24"/>
        </w:rPr>
        <w:t>first initial and last name</w:t>
      </w:r>
      <w:r w:rsidRPr="00A3364D">
        <w:rPr>
          <w:rFonts w:eastAsia="Times New Roman" w:cs="Segoe UI"/>
          <w:color w:val="374767"/>
          <w:szCs w:val="24"/>
        </w:rPr>
        <w:t xml:space="preserve"> - example: </w:t>
      </w:r>
      <w:proofErr w:type="spellStart"/>
      <w:r w:rsidRPr="00A3364D">
        <w:rPr>
          <w:rFonts w:eastAsia="Times New Roman" w:cs="Segoe UI"/>
          <w:color w:val="374767"/>
          <w:szCs w:val="24"/>
        </w:rPr>
        <w:t>drussell</w:t>
      </w:r>
      <w:proofErr w:type="spellEnd"/>
      <w:r w:rsidRPr="00A3364D">
        <w:rPr>
          <w:rFonts w:eastAsia="Times New Roman" w:cs="Segoe UI"/>
          <w:color w:val="374767"/>
          <w:szCs w:val="24"/>
        </w:rPr>
        <w:t xml:space="preserve">. Type in your info and then click the "forgot password". It will send a temporary password to your email on file. </w:t>
      </w:r>
      <w:r w:rsidR="00F87E97">
        <w:rPr>
          <w:rFonts w:eastAsia="Times New Roman" w:cs="Segoe UI"/>
          <w:color w:val="374767"/>
          <w:szCs w:val="24"/>
        </w:rPr>
        <w:t xml:space="preserve">(This is a good time to make sure we </w:t>
      </w:r>
      <w:r w:rsidR="003769A7">
        <w:rPr>
          <w:rFonts w:eastAsia="Times New Roman" w:cs="Segoe UI"/>
          <w:color w:val="374767"/>
          <w:szCs w:val="24"/>
        </w:rPr>
        <w:t xml:space="preserve">have </w:t>
      </w:r>
      <w:r w:rsidR="00F87E97">
        <w:rPr>
          <w:rFonts w:eastAsia="Times New Roman" w:cs="Segoe UI"/>
          <w:color w:val="374767"/>
          <w:szCs w:val="24"/>
        </w:rPr>
        <w:t>your correct email address(s).)</w:t>
      </w:r>
      <w:r w:rsidR="003769A7">
        <w:rPr>
          <w:rFonts w:eastAsia="Times New Roman" w:cs="Segoe UI"/>
          <w:color w:val="374767"/>
          <w:szCs w:val="24"/>
        </w:rPr>
        <w:t xml:space="preserve"> </w:t>
      </w:r>
      <w:r w:rsidRPr="00A3364D">
        <w:rPr>
          <w:rFonts w:eastAsia="Times New Roman" w:cs="Segoe UI"/>
          <w:color w:val="374767"/>
          <w:szCs w:val="24"/>
        </w:rPr>
        <w:t xml:space="preserve">Once you have that temporary password, come back to this page and insert it, then click login.  You will be required to change your password.  Please select something that you can remember!  If you forget your password, </w:t>
      </w:r>
      <w:proofErr w:type="gramStart"/>
      <w:r w:rsidRPr="00A3364D">
        <w:rPr>
          <w:rFonts w:eastAsia="Times New Roman" w:cs="Segoe UI"/>
          <w:color w:val="374767"/>
          <w:szCs w:val="24"/>
        </w:rPr>
        <w:t>it's</w:t>
      </w:r>
      <w:proofErr w:type="gramEnd"/>
      <w:r w:rsidRPr="00A3364D">
        <w:rPr>
          <w:rFonts w:eastAsia="Times New Roman" w:cs="Segoe UI"/>
          <w:color w:val="374767"/>
          <w:szCs w:val="24"/>
        </w:rPr>
        <w:t xml:space="preserve"> as simple as clicking the "forgot password" and going through this step again.  We will NOT be able to change your password for you.</w:t>
      </w:r>
    </w:p>
    <w:p w:rsidR="00BC25AB" w:rsidRPr="00BC25AB" w:rsidRDefault="00A3364D" w:rsidP="00BC25AB">
      <w:pPr>
        <w:rPr>
          <w:szCs w:val="24"/>
        </w:rPr>
      </w:pPr>
      <w:r>
        <w:rPr>
          <w:szCs w:val="24"/>
        </w:rPr>
        <w:t xml:space="preserve">The login for churches is </w:t>
      </w:r>
      <w:r w:rsidR="00F87E97">
        <w:rPr>
          <w:szCs w:val="24"/>
        </w:rPr>
        <w:t xml:space="preserve">similar but </w:t>
      </w:r>
      <w:r>
        <w:rPr>
          <w:szCs w:val="24"/>
        </w:rPr>
        <w:t>different</w:t>
      </w:r>
      <w:r w:rsidR="00F87E97">
        <w:rPr>
          <w:szCs w:val="24"/>
        </w:rPr>
        <w:t xml:space="preserve">! </w:t>
      </w:r>
      <w:r>
        <w:rPr>
          <w:szCs w:val="24"/>
        </w:rPr>
        <w:t xml:space="preserve"> </w:t>
      </w:r>
      <w:r w:rsidR="00F87E97">
        <w:rPr>
          <w:szCs w:val="24"/>
        </w:rPr>
        <w:t xml:space="preserve">The login is the church name as it appears in our database.  Churches </w:t>
      </w:r>
      <w:proofErr w:type="gramStart"/>
      <w:r w:rsidR="00F87E97">
        <w:rPr>
          <w:szCs w:val="24"/>
        </w:rPr>
        <w:t>are listed</w:t>
      </w:r>
      <w:proofErr w:type="gramEnd"/>
      <w:r w:rsidR="00F87E97">
        <w:rPr>
          <w:szCs w:val="24"/>
        </w:rPr>
        <w:t xml:space="preserve"> as “city-first assembly”</w:t>
      </w:r>
      <w:r w:rsidR="00061B2F">
        <w:rPr>
          <w:szCs w:val="24"/>
        </w:rPr>
        <w:t xml:space="preserve">. If you have a monthly statement from our office, </w:t>
      </w:r>
      <w:r w:rsidR="003769A7">
        <w:rPr>
          <w:szCs w:val="24"/>
        </w:rPr>
        <w:t xml:space="preserve">you will see how your church </w:t>
      </w:r>
      <w:proofErr w:type="gramStart"/>
      <w:r w:rsidR="003769A7">
        <w:rPr>
          <w:szCs w:val="24"/>
        </w:rPr>
        <w:t xml:space="preserve">is </w:t>
      </w:r>
      <w:r w:rsidR="00061B2F">
        <w:rPr>
          <w:szCs w:val="24"/>
        </w:rPr>
        <w:t>listed</w:t>
      </w:r>
      <w:proofErr w:type="gramEnd"/>
      <w:r w:rsidR="00061B2F">
        <w:rPr>
          <w:szCs w:val="24"/>
        </w:rPr>
        <w:t xml:space="preserve"> and can duplicate it. If </w:t>
      </w:r>
      <w:proofErr w:type="gramStart"/>
      <w:r w:rsidR="00061B2F">
        <w:rPr>
          <w:szCs w:val="24"/>
        </w:rPr>
        <w:t>you’re</w:t>
      </w:r>
      <w:proofErr w:type="gramEnd"/>
      <w:r w:rsidR="00061B2F">
        <w:rPr>
          <w:szCs w:val="24"/>
        </w:rPr>
        <w:t xml:space="preserve"> unsure, just give us a call and we can walk you through it.  Then proceed as directed above.</w:t>
      </w:r>
    </w:p>
    <w:p w:rsidR="00BC25AB" w:rsidRPr="00BC25AB" w:rsidRDefault="00BC25AB" w:rsidP="00BC25AB">
      <w:pPr>
        <w:rPr>
          <w:szCs w:val="24"/>
        </w:rPr>
      </w:pPr>
    </w:p>
    <w:p w:rsidR="00BC25AB" w:rsidRPr="00BC25AB" w:rsidRDefault="00BC25AB" w:rsidP="00BC25AB">
      <w:pPr>
        <w:rPr>
          <w:szCs w:val="24"/>
        </w:rPr>
      </w:pPr>
      <w:r w:rsidRPr="00BC25AB">
        <w:rPr>
          <w:szCs w:val="24"/>
        </w:rPr>
        <w:t>Please give our office a call if you have any questions or concerns.</w:t>
      </w:r>
    </w:p>
    <w:p w:rsidR="00BC25AB" w:rsidRPr="00BC25AB" w:rsidRDefault="00BC25AB" w:rsidP="00BC25AB">
      <w:pPr>
        <w:rPr>
          <w:szCs w:val="24"/>
        </w:rPr>
      </w:pPr>
    </w:p>
    <w:p w:rsidR="00BC25AB" w:rsidRPr="00BC25AB" w:rsidRDefault="00BC25AB" w:rsidP="00BC25AB">
      <w:pPr>
        <w:rPr>
          <w:szCs w:val="24"/>
        </w:rPr>
      </w:pPr>
      <w:r w:rsidRPr="00BC25AB">
        <w:rPr>
          <w:szCs w:val="24"/>
        </w:rPr>
        <w:t>Dorothea Russell</w:t>
      </w:r>
      <w:r w:rsidRPr="00BC25AB">
        <w:rPr>
          <w:szCs w:val="24"/>
        </w:rPr>
        <w:tab/>
      </w:r>
      <w:r w:rsidRPr="00BC25AB">
        <w:rPr>
          <w:szCs w:val="24"/>
        </w:rPr>
        <w:tab/>
      </w:r>
      <w:r w:rsidRPr="00BC25AB">
        <w:rPr>
          <w:szCs w:val="24"/>
        </w:rPr>
        <w:tab/>
      </w:r>
      <w:r w:rsidRPr="00BC25AB">
        <w:rPr>
          <w:szCs w:val="24"/>
        </w:rPr>
        <w:tab/>
      </w:r>
      <w:r w:rsidRPr="00BC25AB">
        <w:rPr>
          <w:szCs w:val="24"/>
        </w:rPr>
        <w:tab/>
      </w:r>
      <w:r w:rsidR="003769A7">
        <w:rPr>
          <w:szCs w:val="24"/>
        </w:rPr>
        <w:t>Vicki Cruz</w:t>
      </w:r>
    </w:p>
    <w:p w:rsidR="00BC25AB" w:rsidRPr="00BC25AB" w:rsidRDefault="00BC25AB" w:rsidP="00BC25AB">
      <w:pPr>
        <w:rPr>
          <w:szCs w:val="24"/>
        </w:rPr>
      </w:pPr>
      <w:r w:rsidRPr="00BC25AB">
        <w:rPr>
          <w:szCs w:val="24"/>
        </w:rPr>
        <w:t>Accounting</w:t>
      </w:r>
      <w:r w:rsidRPr="00BC25AB">
        <w:rPr>
          <w:szCs w:val="24"/>
        </w:rPr>
        <w:tab/>
      </w:r>
      <w:r w:rsidRPr="00BC25AB">
        <w:rPr>
          <w:szCs w:val="24"/>
        </w:rPr>
        <w:tab/>
      </w:r>
      <w:r w:rsidRPr="00BC25AB">
        <w:rPr>
          <w:szCs w:val="24"/>
        </w:rPr>
        <w:tab/>
      </w:r>
      <w:r w:rsidRPr="00BC25AB">
        <w:rPr>
          <w:szCs w:val="24"/>
        </w:rPr>
        <w:tab/>
      </w:r>
      <w:r w:rsidRPr="00BC25AB">
        <w:rPr>
          <w:szCs w:val="24"/>
        </w:rPr>
        <w:tab/>
      </w:r>
      <w:r w:rsidRPr="00BC25AB">
        <w:rPr>
          <w:szCs w:val="24"/>
        </w:rPr>
        <w:tab/>
      </w:r>
      <w:r w:rsidR="00A3364D">
        <w:rPr>
          <w:szCs w:val="24"/>
        </w:rPr>
        <w:t>Credentialing Secretary</w:t>
      </w:r>
    </w:p>
    <w:p w:rsidR="003E2C7D" w:rsidRPr="00A67777" w:rsidRDefault="00BC25AB" w:rsidP="00BC25AB">
      <w:pPr>
        <w:rPr>
          <w:szCs w:val="24"/>
        </w:rPr>
      </w:pPr>
      <w:r w:rsidRPr="00BC25AB">
        <w:rPr>
          <w:szCs w:val="24"/>
        </w:rPr>
        <w:t>602-34</w:t>
      </w:r>
      <w:r w:rsidR="00B350A9">
        <w:rPr>
          <w:szCs w:val="24"/>
        </w:rPr>
        <w:t>3</w:t>
      </w:r>
      <w:r w:rsidR="00A3364D">
        <w:rPr>
          <w:szCs w:val="24"/>
        </w:rPr>
        <w:t>-4025 direct line</w:t>
      </w:r>
      <w:r w:rsidR="00A3364D">
        <w:rPr>
          <w:szCs w:val="24"/>
        </w:rPr>
        <w:tab/>
      </w:r>
      <w:r w:rsidR="00A3364D">
        <w:rPr>
          <w:szCs w:val="24"/>
        </w:rPr>
        <w:tab/>
      </w:r>
      <w:r w:rsidR="00A3364D">
        <w:rPr>
          <w:szCs w:val="24"/>
        </w:rPr>
        <w:tab/>
        <w:t>602-343-4012</w:t>
      </w:r>
      <w:r w:rsidRPr="00BC25AB">
        <w:rPr>
          <w:szCs w:val="24"/>
        </w:rPr>
        <w:t xml:space="preserve"> direct line</w:t>
      </w:r>
      <w:r w:rsidR="003E2C7D" w:rsidRPr="00A67777">
        <w:rPr>
          <w:szCs w:val="24"/>
        </w:rPr>
        <w:br w:type="page"/>
      </w:r>
    </w:p>
    <w:p w:rsidR="00B927ED" w:rsidRPr="00AC52DD" w:rsidRDefault="003E2C7D" w:rsidP="00B927ED">
      <w:pPr>
        <w:pStyle w:val="Heading1"/>
        <w:spacing w:before="240"/>
        <w:rPr>
          <w:rFonts w:ascii="Bookman Old Style" w:hAnsi="Bookman Old Style"/>
          <w:color w:val="auto"/>
        </w:rPr>
      </w:pPr>
      <w:bookmarkStart w:id="1" w:name="_Toc33013738"/>
      <w:r w:rsidRPr="00AC52DD">
        <w:rPr>
          <w:rFonts w:ascii="Bookman Old Style" w:hAnsi="Bookman Old Style"/>
          <w:color w:val="auto"/>
        </w:rPr>
        <w:lastRenderedPageBreak/>
        <w:t>SECTION 3</w:t>
      </w:r>
      <w:r w:rsidR="00B927ED">
        <w:rPr>
          <w:rFonts w:ascii="Bookman Old Style" w:hAnsi="Bookman Old Style"/>
          <w:color w:val="auto"/>
        </w:rPr>
        <w:t xml:space="preserve">:  </w:t>
      </w:r>
      <w:r w:rsidR="00B927ED" w:rsidRPr="00AC52DD">
        <w:rPr>
          <w:rFonts w:ascii="Bookman Old Style" w:hAnsi="Bookman Old Style"/>
          <w:color w:val="auto"/>
        </w:rPr>
        <w:t>Payroll</w:t>
      </w:r>
      <w:bookmarkEnd w:id="1"/>
    </w:p>
    <w:p w:rsidR="003E2C7D" w:rsidRPr="00A67777" w:rsidRDefault="003E2C7D" w:rsidP="003E2C7D">
      <w:pPr>
        <w:jc w:val="center"/>
        <w:rPr>
          <w:szCs w:val="24"/>
        </w:rPr>
      </w:pPr>
    </w:p>
    <w:p w:rsidR="00105504" w:rsidRPr="001C6437" w:rsidRDefault="003E2C7D" w:rsidP="003E2C7D">
      <w:pPr>
        <w:rPr>
          <w:sz w:val="22"/>
          <w:u w:val="single"/>
        </w:rPr>
      </w:pPr>
      <w:r w:rsidRPr="001C6437">
        <w:rPr>
          <w:sz w:val="22"/>
          <w:u w:val="single"/>
        </w:rPr>
        <w:t>Documentation needed for payroll files</w:t>
      </w:r>
    </w:p>
    <w:p w:rsidR="003E2C7D" w:rsidRPr="001C6437" w:rsidRDefault="003E2C7D" w:rsidP="003E2C7D">
      <w:pPr>
        <w:rPr>
          <w:sz w:val="22"/>
        </w:rPr>
      </w:pPr>
      <w:r w:rsidRPr="001C6437">
        <w:rPr>
          <w:b/>
          <w:sz w:val="22"/>
        </w:rPr>
        <w:t>Credentialed Ministers</w:t>
      </w:r>
      <w:r w:rsidRPr="001C6437">
        <w:rPr>
          <w:sz w:val="22"/>
        </w:rPr>
        <w:t xml:space="preserve"> (“Dual status employees”)</w:t>
      </w:r>
    </w:p>
    <w:p w:rsidR="003E2C7D" w:rsidRPr="001C6437" w:rsidRDefault="003E2C7D" w:rsidP="003E2C7D">
      <w:pPr>
        <w:pStyle w:val="ListParagraph"/>
        <w:numPr>
          <w:ilvl w:val="0"/>
          <w:numId w:val="2"/>
        </w:numPr>
        <w:rPr>
          <w:sz w:val="22"/>
        </w:rPr>
      </w:pPr>
      <w:r w:rsidRPr="001C6437">
        <w:rPr>
          <w:sz w:val="22"/>
        </w:rPr>
        <w:t>Copy of ministerial credentials</w:t>
      </w:r>
    </w:p>
    <w:p w:rsidR="003E2C7D" w:rsidRPr="001C6437" w:rsidRDefault="003E2C7D" w:rsidP="003E2C7D">
      <w:pPr>
        <w:pStyle w:val="ListParagraph"/>
        <w:numPr>
          <w:ilvl w:val="0"/>
          <w:numId w:val="2"/>
        </w:numPr>
        <w:rPr>
          <w:sz w:val="22"/>
        </w:rPr>
      </w:pPr>
      <w:r w:rsidRPr="001C6437">
        <w:rPr>
          <w:sz w:val="22"/>
        </w:rPr>
        <w:t>W9</w:t>
      </w:r>
    </w:p>
    <w:p w:rsidR="00751DF1" w:rsidRPr="001C6437" w:rsidRDefault="00751DF1" w:rsidP="003E2C7D">
      <w:pPr>
        <w:pStyle w:val="ListParagraph"/>
        <w:numPr>
          <w:ilvl w:val="0"/>
          <w:numId w:val="2"/>
        </w:numPr>
        <w:rPr>
          <w:sz w:val="22"/>
        </w:rPr>
      </w:pPr>
      <w:r w:rsidRPr="001C6437">
        <w:rPr>
          <w:sz w:val="22"/>
        </w:rPr>
        <w:t>I9</w:t>
      </w:r>
    </w:p>
    <w:p w:rsidR="003E2C7D" w:rsidRPr="001C6437" w:rsidRDefault="003E2C7D" w:rsidP="003E2C7D">
      <w:pPr>
        <w:pStyle w:val="ListParagraph"/>
        <w:numPr>
          <w:ilvl w:val="0"/>
          <w:numId w:val="2"/>
        </w:numPr>
        <w:rPr>
          <w:sz w:val="22"/>
        </w:rPr>
      </w:pPr>
      <w:r w:rsidRPr="001C6437">
        <w:rPr>
          <w:sz w:val="22"/>
        </w:rPr>
        <w:t>Letter for voluntary withholding, if applicable</w:t>
      </w:r>
    </w:p>
    <w:p w:rsidR="003E2C7D" w:rsidRPr="001C6437" w:rsidRDefault="003E2C7D" w:rsidP="00751DF1">
      <w:pPr>
        <w:pStyle w:val="ListParagraph"/>
        <w:numPr>
          <w:ilvl w:val="0"/>
          <w:numId w:val="2"/>
        </w:numPr>
        <w:rPr>
          <w:sz w:val="22"/>
        </w:rPr>
      </w:pPr>
      <w:r w:rsidRPr="001C6437">
        <w:rPr>
          <w:sz w:val="22"/>
        </w:rPr>
        <w:t xml:space="preserve">Copy of housing allowance </w:t>
      </w:r>
      <w:r w:rsidR="00751DF1" w:rsidRPr="001C6437">
        <w:rPr>
          <w:sz w:val="22"/>
        </w:rPr>
        <w:t>request and copy of board action approving housing allowance</w:t>
      </w:r>
      <w:r w:rsidR="00871650" w:rsidRPr="001C6437">
        <w:rPr>
          <w:sz w:val="22"/>
        </w:rPr>
        <w:t xml:space="preserve"> (see </w:t>
      </w:r>
      <w:r w:rsidR="00B86AEF" w:rsidRPr="001C6437">
        <w:rPr>
          <w:sz w:val="22"/>
        </w:rPr>
        <w:t>section</w:t>
      </w:r>
      <w:r w:rsidR="00871650" w:rsidRPr="001C6437">
        <w:rPr>
          <w:sz w:val="22"/>
        </w:rPr>
        <w:t xml:space="preserve"> 5)</w:t>
      </w:r>
    </w:p>
    <w:p w:rsidR="00751DF1" w:rsidRPr="001C6437" w:rsidRDefault="00751DF1" w:rsidP="00751DF1">
      <w:pPr>
        <w:rPr>
          <w:sz w:val="22"/>
        </w:rPr>
      </w:pPr>
    </w:p>
    <w:p w:rsidR="00751DF1" w:rsidRPr="001C6437" w:rsidRDefault="00751DF1" w:rsidP="00751DF1">
      <w:pPr>
        <w:rPr>
          <w:sz w:val="22"/>
        </w:rPr>
      </w:pPr>
      <w:r w:rsidRPr="001C6437">
        <w:rPr>
          <w:sz w:val="22"/>
        </w:rPr>
        <w:t xml:space="preserve">The W-9 provides you with the name, address and social security number which you need for payroll reporting. The I9 is used for E-Verify. </w:t>
      </w:r>
    </w:p>
    <w:p w:rsidR="00751DF1" w:rsidRPr="001C6437" w:rsidRDefault="00751DF1" w:rsidP="00751DF1">
      <w:pPr>
        <w:rPr>
          <w:sz w:val="22"/>
        </w:rPr>
      </w:pPr>
    </w:p>
    <w:p w:rsidR="00751DF1" w:rsidRPr="003769A7" w:rsidRDefault="00751DF1" w:rsidP="00751DF1">
      <w:pPr>
        <w:rPr>
          <w:b/>
          <w:sz w:val="22"/>
        </w:rPr>
      </w:pPr>
      <w:r w:rsidRPr="001C6437">
        <w:rPr>
          <w:sz w:val="22"/>
        </w:rPr>
        <w:t>A credentialed minister can elect to have the church “voluntarily withhold” federal and/or state taxes for them.  This is done via a letter to the church bookkeeper stating how much they want withheld each pay period.  They can change the amount withheld during the year by submitting anew letter.</w:t>
      </w:r>
      <w:r w:rsidR="000A30CD">
        <w:rPr>
          <w:sz w:val="22"/>
        </w:rPr>
        <w:t xml:space="preserve"> </w:t>
      </w:r>
      <w:r w:rsidR="000A30CD" w:rsidRPr="003769A7">
        <w:rPr>
          <w:b/>
          <w:sz w:val="22"/>
        </w:rPr>
        <w:t>Never use the tax tables for Clergy.</w:t>
      </w:r>
    </w:p>
    <w:p w:rsidR="00751DF1" w:rsidRPr="001C6437" w:rsidRDefault="00751DF1" w:rsidP="00751DF1">
      <w:pPr>
        <w:rPr>
          <w:sz w:val="22"/>
        </w:rPr>
      </w:pPr>
    </w:p>
    <w:p w:rsidR="0086248C" w:rsidRPr="00927885" w:rsidRDefault="0086248C" w:rsidP="00751DF1">
      <w:pPr>
        <w:rPr>
          <w:sz w:val="22"/>
        </w:rPr>
      </w:pPr>
      <w:r w:rsidRPr="001C6437">
        <w:rPr>
          <w:b/>
          <w:sz w:val="22"/>
        </w:rPr>
        <w:t>Employees</w:t>
      </w:r>
      <w:r w:rsidR="00927885">
        <w:rPr>
          <w:b/>
          <w:sz w:val="22"/>
        </w:rPr>
        <w:t xml:space="preserve"> </w:t>
      </w:r>
      <w:r w:rsidR="00927885">
        <w:rPr>
          <w:sz w:val="22"/>
        </w:rPr>
        <w:t xml:space="preserve">– please visit </w:t>
      </w:r>
      <w:hyperlink r:id="rId11" w:history="1">
        <w:r w:rsidR="00927885" w:rsidRPr="000F429D">
          <w:rPr>
            <w:rStyle w:val="Hyperlink"/>
            <w:sz w:val="22"/>
          </w:rPr>
          <w:t>www.irs.gov</w:t>
        </w:r>
      </w:hyperlink>
      <w:r w:rsidR="00927885">
        <w:rPr>
          <w:sz w:val="22"/>
        </w:rPr>
        <w:t xml:space="preserve"> </w:t>
      </w:r>
      <w:hyperlink r:id="rId12" w:history="1">
        <w:r w:rsidR="00927885" w:rsidRPr="000F429D">
          <w:rPr>
            <w:rStyle w:val="Hyperlink"/>
            <w:sz w:val="22"/>
          </w:rPr>
          <w:t>www.aztaxes.gov</w:t>
        </w:r>
      </w:hyperlink>
      <w:r w:rsidR="00927885">
        <w:rPr>
          <w:sz w:val="22"/>
        </w:rPr>
        <w:t xml:space="preserve"> and </w:t>
      </w:r>
      <w:hyperlink r:id="rId13" w:history="1">
        <w:r w:rsidR="00927885" w:rsidRPr="000F429D">
          <w:rPr>
            <w:rStyle w:val="Hyperlink"/>
            <w:sz w:val="22"/>
          </w:rPr>
          <w:t>www.uscis.gov/i-9</w:t>
        </w:r>
      </w:hyperlink>
      <w:r w:rsidR="00927885">
        <w:rPr>
          <w:sz w:val="22"/>
        </w:rPr>
        <w:t xml:space="preserve"> to obtain the most current forms.</w:t>
      </w:r>
    </w:p>
    <w:p w:rsidR="0086248C" w:rsidRPr="001C6437" w:rsidRDefault="0086248C" w:rsidP="0086248C">
      <w:pPr>
        <w:pStyle w:val="ListParagraph"/>
        <w:numPr>
          <w:ilvl w:val="0"/>
          <w:numId w:val="3"/>
        </w:numPr>
        <w:rPr>
          <w:sz w:val="22"/>
        </w:rPr>
      </w:pPr>
      <w:r w:rsidRPr="001C6437">
        <w:rPr>
          <w:sz w:val="22"/>
        </w:rPr>
        <w:t>W4</w:t>
      </w:r>
      <w:r w:rsidR="00927885">
        <w:rPr>
          <w:sz w:val="22"/>
        </w:rPr>
        <w:tab/>
      </w:r>
    </w:p>
    <w:p w:rsidR="0086248C" w:rsidRPr="001C6437" w:rsidRDefault="0086248C" w:rsidP="0086248C">
      <w:pPr>
        <w:pStyle w:val="ListParagraph"/>
        <w:numPr>
          <w:ilvl w:val="0"/>
          <w:numId w:val="3"/>
        </w:numPr>
        <w:rPr>
          <w:sz w:val="22"/>
        </w:rPr>
      </w:pPr>
      <w:r w:rsidRPr="001C6437">
        <w:rPr>
          <w:sz w:val="22"/>
        </w:rPr>
        <w:t>A4</w:t>
      </w:r>
    </w:p>
    <w:p w:rsidR="0086248C" w:rsidRPr="001C6437" w:rsidRDefault="0086248C" w:rsidP="0086248C">
      <w:pPr>
        <w:pStyle w:val="ListParagraph"/>
        <w:numPr>
          <w:ilvl w:val="0"/>
          <w:numId w:val="3"/>
        </w:numPr>
        <w:rPr>
          <w:sz w:val="22"/>
        </w:rPr>
      </w:pPr>
      <w:r w:rsidRPr="001C6437">
        <w:rPr>
          <w:sz w:val="22"/>
        </w:rPr>
        <w:t>I9</w:t>
      </w:r>
    </w:p>
    <w:p w:rsidR="0086248C" w:rsidRPr="001C6437" w:rsidRDefault="0086248C" w:rsidP="0086248C">
      <w:pPr>
        <w:rPr>
          <w:sz w:val="22"/>
        </w:rPr>
      </w:pPr>
      <w:bookmarkStart w:id="2" w:name="_GoBack"/>
      <w:bookmarkEnd w:id="2"/>
      <w:r w:rsidRPr="001C6437">
        <w:rPr>
          <w:sz w:val="22"/>
        </w:rPr>
        <w:t>Each of these forms are filled out, signed and kept in the employee file.  Forms do not have to be resubmitted each year.  If an employee wishes to change their withholding, has a name change, etc., a new form is submitted.</w:t>
      </w:r>
    </w:p>
    <w:p w:rsidR="00BC25AB" w:rsidRPr="001C6437" w:rsidRDefault="00BC25AB" w:rsidP="0086248C">
      <w:pPr>
        <w:rPr>
          <w:sz w:val="22"/>
        </w:rPr>
      </w:pPr>
    </w:p>
    <w:p w:rsidR="00BC25AB" w:rsidRPr="001C6437" w:rsidRDefault="00BC25AB" w:rsidP="0086248C">
      <w:pPr>
        <w:rPr>
          <w:sz w:val="22"/>
        </w:rPr>
      </w:pPr>
      <w:r w:rsidRPr="001C6437">
        <w:rPr>
          <w:b/>
          <w:sz w:val="22"/>
        </w:rPr>
        <w:t>Churches are exempt from FUTA &amp; SUTA</w:t>
      </w:r>
      <w:r w:rsidRPr="001C6437">
        <w:rPr>
          <w:sz w:val="22"/>
        </w:rPr>
        <w:t>.</w:t>
      </w:r>
    </w:p>
    <w:p w:rsidR="0086248C" w:rsidRPr="001C6437" w:rsidRDefault="0086248C" w:rsidP="0086248C">
      <w:pPr>
        <w:rPr>
          <w:sz w:val="22"/>
        </w:rPr>
      </w:pPr>
    </w:p>
    <w:p w:rsidR="0086248C" w:rsidRPr="001C6437" w:rsidRDefault="00B77128" w:rsidP="0086248C">
      <w:pPr>
        <w:rPr>
          <w:b/>
          <w:sz w:val="22"/>
        </w:rPr>
      </w:pPr>
      <w:r w:rsidRPr="001C6437">
        <w:rPr>
          <w:b/>
          <w:sz w:val="22"/>
        </w:rPr>
        <w:t xml:space="preserve">All pastors and employees must be reported through E-Verify and Arizona New Hire. </w:t>
      </w:r>
    </w:p>
    <w:p w:rsidR="00B77128" w:rsidRPr="001C6437" w:rsidRDefault="00927885" w:rsidP="00B77128">
      <w:pPr>
        <w:pStyle w:val="ListParagraph"/>
        <w:numPr>
          <w:ilvl w:val="0"/>
          <w:numId w:val="4"/>
        </w:numPr>
        <w:rPr>
          <w:sz w:val="22"/>
        </w:rPr>
      </w:pPr>
      <w:hyperlink r:id="rId14" w:history="1">
        <w:r w:rsidR="00B77128" w:rsidRPr="001C6437">
          <w:rPr>
            <w:rStyle w:val="Hyperlink"/>
            <w:sz w:val="22"/>
          </w:rPr>
          <w:t>https://e-verify.uscis.gov/enroll</w:t>
        </w:r>
      </w:hyperlink>
      <w:r w:rsidR="00B77128" w:rsidRPr="001C6437">
        <w:rPr>
          <w:sz w:val="22"/>
        </w:rPr>
        <w:t xml:space="preserve"> to register and report through Homeland Security</w:t>
      </w:r>
    </w:p>
    <w:p w:rsidR="00B77128" w:rsidRPr="001C6437" w:rsidRDefault="00927885" w:rsidP="00B77128">
      <w:pPr>
        <w:pStyle w:val="ListParagraph"/>
        <w:numPr>
          <w:ilvl w:val="0"/>
          <w:numId w:val="4"/>
        </w:numPr>
        <w:rPr>
          <w:sz w:val="22"/>
        </w:rPr>
      </w:pPr>
      <w:hyperlink r:id="rId15" w:history="1">
        <w:r w:rsidR="00B77128" w:rsidRPr="001C6437">
          <w:rPr>
            <w:rStyle w:val="Hyperlink"/>
            <w:sz w:val="22"/>
          </w:rPr>
          <w:t>www.az-newhire.com</w:t>
        </w:r>
      </w:hyperlink>
      <w:r w:rsidR="00B77128" w:rsidRPr="001C6437">
        <w:rPr>
          <w:sz w:val="22"/>
        </w:rPr>
        <w:t xml:space="preserve"> to register and report through Arizona Dept. of Economic Security</w:t>
      </w:r>
    </w:p>
    <w:p w:rsidR="00845369" w:rsidRPr="001C6437" w:rsidRDefault="00845369" w:rsidP="00845369">
      <w:pPr>
        <w:rPr>
          <w:sz w:val="22"/>
        </w:rPr>
      </w:pPr>
    </w:p>
    <w:p w:rsidR="00845369" w:rsidRPr="001C6437" w:rsidRDefault="00845369" w:rsidP="00845369">
      <w:pPr>
        <w:rPr>
          <w:sz w:val="22"/>
        </w:rPr>
      </w:pPr>
      <w:r w:rsidRPr="001C6437">
        <w:rPr>
          <w:sz w:val="22"/>
        </w:rPr>
        <w:t>Churches must file quarterly 941s, unless specifically instructed by the IRS to file an annual 944.</w:t>
      </w:r>
    </w:p>
    <w:p w:rsidR="00845369" w:rsidRPr="001C6437" w:rsidRDefault="00845369" w:rsidP="00845369">
      <w:pPr>
        <w:rPr>
          <w:sz w:val="22"/>
        </w:rPr>
      </w:pPr>
    </w:p>
    <w:p w:rsidR="00845369" w:rsidRPr="001C6437" w:rsidRDefault="00845369" w:rsidP="00AC52DD">
      <w:pPr>
        <w:rPr>
          <w:sz w:val="22"/>
        </w:rPr>
      </w:pPr>
      <w:r w:rsidRPr="001C6437">
        <w:rPr>
          <w:sz w:val="22"/>
        </w:rPr>
        <w:t>All pastors and employees will receive a W2 at year’s end.</w:t>
      </w:r>
      <w:r w:rsidR="001C6437" w:rsidRPr="001C6437">
        <w:rPr>
          <w:sz w:val="22"/>
        </w:rPr>
        <w:t xml:space="preserve"> However, in no circumstances does a church withhold and match Social Security and Medicare for Clergy.</w:t>
      </w:r>
    </w:p>
    <w:p w:rsidR="00BC25AB" w:rsidRPr="001C6437" w:rsidRDefault="00BC25AB" w:rsidP="00AC52DD">
      <w:pPr>
        <w:rPr>
          <w:sz w:val="22"/>
        </w:rPr>
      </w:pPr>
    </w:p>
    <w:p w:rsidR="00061B2F" w:rsidRDefault="00657003">
      <w:pPr>
        <w:rPr>
          <w:sz w:val="22"/>
        </w:rPr>
      </w:pPr>
      <w:r w:rsidRPr="001C6437">
        <w:rPr>
          <w:sz w:val="22"/>
        </w:rPr>
        <w:t xml:space="preserve">Work Place Poster - </w:t>
      </w:r>
      <w:r w:rsidR="00CB46CB" w:rsidRPr="001C6437">
        <w:rPr>
          <w:sz w:val="22"/>
        </w:rPr>
        <w:t>All churches must comply with Federal and Arizona posting requirements.</w:t>
      </w:r>
      <w:r w:rsidRPr="001C6437">
        <w:rPr>
          <w:sz w:val="22"/>
        </w:rPr>
        <w:t xml:space="preserve">  You do not need to pay for work place poster – all are free online.</w:t>
      </w:r>
      <w:r w:rsidR="00CB46CB" w:rsidRPr="001C6437">
        <w:rPr>
          <w:sz w:val="22"/>
        </w:rPr>
        <w:t xml:space="preserve">  </w:t>
      </w:r>
    </w:p>
    <w:p w:rsidR="00061B2F" w:rsidRDefault="00061B2F">
      <w:pPr>
        <w:rPr>
          <w:sz w:val="22"/>
        </w:rPr>
      </w:pPr>
    </w:p>
    <w:p w:rsidR="00845369" w:rsidRPr="00A67777" w:rsidRDefault="00061B2F">
      <w:pPr>
        <w:rPr>
          <w:szCs w:val="24"/>
        </w:rPr>
      </w:pPr>
      <w:r>
        <w:rPr>
          <w:sz w:val="22"/>
        </w:rPr>
        <w:t>Check with your insurance provider regarding Worker’s Compensation insurance.</w:t>
      </w:r>
      <w:r w:rsidR="00B77128" w:rsidRPr="00A67777">
        <w:rPr>
          <w:szCs w:val="24"/>
        </w:rPr>
        <w:br w:type="page"/>
      </w:r>
    </w:p>
    <w:p w:rsidR="00B927ED" w:rsidRPr="00AC52DD" w:rsidRDefault="00AC52DD" w:rsidP="00B927ED">
      <w:pPr>
        <w:pStyle w:val="Heading1"/>
        <w:spacing w:before="240"/>
        <w:rPr>
          <w:rFonts w:ascii="Bookman Old Style" w:hAnsi="Bookman Old Style"/>
          <w:color w:val="auto"/>
        </w:rPr>
      </w:pPr>
      <w:bookmarkStart w:id="3" w:name="_Toc33013739"/>
      <w:r w:rsidRPr="00AC52DD">
        <w:rPr>
          <w:rFonts w:ascii="Bookman Old Style" w:hAnsi="Bookman Old Style"/>
          <w:color w:val="auto"/>
        </w:rPr>
        <w:lastRenderedPageBreak/>
        <w:t xml:space="preserve">SECTION </w:t>
      </w:r>
      <w:r w:rsidR="00B77128" w:rsidRPr="00AC52DD">
        <w:rPr>
          <w:rFonts w:ascii="Bookman Old Style" w:hAnsi="Bookman Old Style"/>
          <w:color w:val="auto"/>
        </w:rPr>
        <w:t>4</w:t>
      </w:r>
      <w:r w:rsidR="00B927ED">
        <w:rPr>
          <w:rFonts w:ascii="Bookman Old Style" w:hAnsi="Bookman Old Style"/>
          <w:color w:val="auto"/>
        </w:rPr>
        <w:t xml:space="preserve">:  </w:t>
      </w:r>
      <w:r w:rsidR="00B927ED" w:rsidRPr="00AC52DD">
        <w:rPr>
          <w:rFonts w:ascii="Bookman Old Style" w:hAnsi="Bookman Old Style"/>
          <w:color w:val="auto"/>
        </w:rPr>
        <w:t>Bank Accounts and Required Signatures</w:t>
      </w:r>
      <w:bookmarkEnd w:id="3"/>
    </w:p>
    <w:p w:rsidR="00B77128" w:rsidRPr="00A67777" w:rsidRDefault="00B77128" w:rsidP="00B77128">
      <w:pPr>
        <w:rPr>
          <w:szCs w:val="24"/>
        </w:rPr>
      </w:pPr>
    </w:p>
    <w:p w:rsidR="00B6685D" w:rsidRDefault="00B77128" w:rsidP="00B77128">
      <w:pPr>
        <w:rPr>
          <w:szCs w:val="24"/>
        </w:rPr>
      </w:pPr>
      <w:r w:rsidRPr="00A67777">
        <w:rPr>
          <w:szCs w:val="24"/>
        </w:rPr>
        <w:t>All District Affiliated Churches will need to have additional signatories on their bank accounts.  At a minimum, there will be the P</w:t>
      </w:r>
      <w:r w:rsidR="00B6685D" w:rsidRPr="00A67777">
        <w:rPr>
          <w:szCs w:val="24"/>
        </w:rPr>
        <w:t>astor, The Sectional Presbyter,</w:t>
      </w:r>
      <w:r w:rsidRPr="00A67777">
        <w:rPr>
          <w:szCs w:val="24"/>
        </w:rPr>
        <w:t xml:space="preserve"> and The District Secretary/Treasurer.</w:t>
      </w:r>
      <w:r w:rsidR="00B6685D" w:rsidRPr="00A67777">
        <w:rPr>
          <w:szCs w:val="24"/>
        </w:rPr>
        <w:t xml:space="preserve"> You may also have the acting church treasurer on the account.  </w:t>
      </w:r>
    </w:p>
    <w:p w:rsidR="000A30CD" w:rsidRDefault="000A30CD" w:rsidP="00B77128">
      <w:pPr>
        <w:rPr>
          <w:szCs w:val="24"/>
        </w:rPr>
      </w:pPr>
    </w:p>
    <w:p w:rsidR="00B6685D" w:rsidRPr="00A67777" w:rsidRDefault="00B6685D">
      <w:pPr>
        <w:rPr>
          <w:szCs w:val="24"/>
        </w:rPr>
      </w:pPr>
      <w:r w:rsidRPr="00A67777">
        <w:rPr>
          <w:szCs w:val="24"/>
        </w:rPr>
        <w:br w:type="page"/>
      </w:r>
    </w:p>
    <w:p w:rsidR="00B927ED" w:rsidRPr="00AC52DD" w:rsidRDefault="00AC52DD" w:rsidP="00B927ED">
      <w:pPr>
        <w:pStyle w:val="Heading1"/>
        <w:spacing w:before="240"/>
        <w:rPr>
          <w:rFonts w:ascii="Bookman Old Style" w:hAnsi="Bookman Old Style"/>
          <w:color w:val="auto"/>
        </w:rPr>
      </w:pPr>
      <w:bookmarkStart w:id="4" w:name="_Toc33013740"/>
      <w:r w:rsidRPr="00AC52DD">
        <w:rPr>
          <w:rFonts w:ascii="Bookman Old Style" w:hAnsi="Bookman Old Style"/>
          <w:color w:val="auto"/>
        </w:rPr>
        <w:lastRenderedPageBreak/>
        <w:t xml:space="preserve">SECTION </w:t>
      </w:r>
      <w:r w:rsidR="00B6685D" w:rsidRPr="00AC52DD">
        <w:rPr>
          <w:rFonts w:ascii="Bookman Old Style" w:hAnsi="Bookman Old Style"/>
          <w:color w:val="auto"/>
        </w:rPr>
        <w:t>5</w:t>
      </w:r>
      <w:r w:rsidR="00B927ED">
        <w:rPr>
          <w:rFonts w:ascii="Bookman Old Style" w:hAnsi="Bookman Old Style"/>
          <w:color w:val="auto"/>
        </w:rPr>
        <w:t xml:space="preserve">:  </w:t>
      </w:r>
      <w:r w:rsidR="00B927ED" w:rsidRPr="00AC52DD">
        <w:rPr>
          <w:rFonts w:ascii="Bookman Old Style" w:hAnsi="Bookman Old Style"/>
          <w:color w:val="auto"/>
        </w:rPr>
        <w:t>Housing Allowance</w:t>
      </w:r>
      <w:bookmarkEnd w:id="4"/>
    </w:p>
    <w:p w:rsidR="00B6685D" w:rsidRPr="00A67777" w:rsidRDefault="00B6685D" w:rsidP="00B6685D">
      <w:pPr>
        <w:jc w:val="center"/>
        <w:rPr>
          <w:szCs w:val="24"/>
        </w:rPr>
      </w:pPr>
    </w:p>
    <w:p w:rsidR="00871650" w:rsidRPr="00A67777" w:rsidRDefault="00871650" w:rsidP="00B6685D">
      <w:pPr>
        <w:rPr>
          <w:szCs w:val="24"/>
        </w:rPr>
      </w:pPr>
      <w:r w:rsidRPr="00A67777">
        <w:rPr>
          <w:szCs w:val="24"/>
        </w:rPr>
        <w:t>Ministers who own their own home do not pay federal income taxes on the amount of their compensation that their employing church designates in advance as a housing allowance, to the extent that the allowance represents compensation for ministerial services, is used to pay housing expenses, and does not exceed the fair rental value of the home (furnished, plus utilities).  Housing related expenses include mortgage payments, utilities, repairs, furnishings, insurance, property taxes, additions and maintenance. This would also apply to ministers who rent a home or apartment.</w:t>
      </w:r>
    </w:p>
    <w:p w:rsidR="00871650" w:rsidRPr="00A67777" w:rsidRDefault="00871650" w:rsidP="00B6685D">
      <w:pPr>
        <w:rPr>
          <w:szCs w:val="24"/>
        </w:rPr>
      </w:pPr>
    </w:p>
    <w:p w:rsidR="008121F1" w:rsidRPr="00A67777" w:rsidRDefault="003769A7" w:rsidP="00B6685D">
      <w:pPr>
        <w:rPr>
          <w:szCs w:val="24"/>
        </w:rPr>
      </w:pPr>
      <w:r>
        <w:rPr>
          <w:szCs w:val="24"/>
        </w:rPr>
        <w:t>T</w:t>
      </w:r>
      <w:r w:rsidR="00871650" w:rsidRPr="00A67777">
        <w:rPr>
          <w:szCs w:val="24"/>
        </w:rPr>
        <w:t>here must be board action, in writing, setting the housing allowance for each minister.  As a District Affiliated Chur</w:t>
      </w:r>
      <w:r w:rsidR="00B94561" w:rsidRPr="00A67777">
        <w:rPr>
          <w:szCs w:val="24"/>
        </w:rPr>
        <w:t>ch, this will</w:t>
      </w:r>
      <w:r w:rsidR="00512B74" w:rsidRPr="00A67777">
        <w:rPr>
          <w:szCs w:val="24"/>
        </w:rPr>
        <w:t xml:space="preserve"> be the Presbyter Board</w:t>
      </w:r>
      <w:r w:rsidR="00871650" w:rsidRPr="00A67777">
        <w:rPr>
          <w:szCs w:val="24"/>
        </w:rPr>
        <w:t>. A housing allowance only operates prospectively, never retroactively, so it’s important to file this with the Secretary/Treasurer’s</w:t>
      </w:r>
      <w:r w:rsidR="00512B74" w:rsidRPr="00A67777">
        <w:rPr>
          <w:szCs w:val="24"/>
        </w:rPr>
        <w:t xml:space="preserve"> office to be placed on </w:t>
      </w:r>
      <w:r w:rsidR="00871650" w:rsidRPr="00A67777">
        <w:rPr>
          <w:szCs w:val="24"/>
        </w:rPr>
        <w:t xml:space="preserve">the December Presbyters Meeting </w:t>
      </w:r>
      <w:r w:rsidR="00512B74" w:rsidRPr="00A67777">
        <w:rPr>
          <w:szCs w:val="24"/>
        </w:rPr>
        <w:t xml:space="preserve">Agenda </w:t>
      </w:r>
      <w:r w:rsidR="00871650" w:rsidRPr="00A67777">
        <w:rPr>
          <w:szCs w:val="24"/>
        </w:rPr>
        <w:t xml:space="preserve">for approval for the next year. A housing allowance is for </w:t>
      </w:r>
      <w:r w:rsidR="00871650" w:rsidRPr="00A67777">
        <w:rPr>
          <w:i/>
          <w:szCs w:val="24"/>
        </w:rPr>
        <w:t>credentialed ministers only</w:t>
      </w:r>
      <w:r w:rsidR="00871650" w:rsidRPr="00A67777">
        <w:rPr>
          <w:szCs w:val="24"/>
        </w:rPr>
        <w:t xml:space="preserve">.  Someone serving in a pastoral capacity without recognized credentials </w:t>
      </w:r>
      <w:proofErr w:type="gramStart"/>
      <w:r w:rsidR="00871650" w:rsidRPr="00A67777">
        <w:rPr>
          <w:szCs w:val="24"/>
        </w:rPr>
        <w:t>is treated</w:t>
      </w:r>
      <w:proofErr w:type="gramEnd"/>
      <w:r w:rsidR="00871650" w:rsidRPr="00A67777">
        <w:rPr>
          <w:szCs w:val="24"/>
        </w:rPr>
        <w:t xml:space="preserve"> as any other church employee.</w:t>
      </w:r>
      <w:r>
        <w:rPr>
          <w:szCs w:val="24"/>
        </w:rPr>
        <w:t xml:space="preserve"> This does not need to </w:t>
      </w:r>
      <w:proofErr w:type="gramStart"/>
      <w:r>
        <w:rPr>
          <w:szCs w:val="24"/>
        </w:rPr>
        <w:t>be redone</w:t>
      </w:r>
      <w:proofErr w:type="gramEnd"/>
      <w:r>
        <w:rPr>
          <w:szCs w:val="24"/>
        </w:rPr>
        <w:t xml:space="preserve"> each year, unless circumstances change and the amount needs to be increased or decreased.</w:t>
      </w:r>
    </w:p>
    <w:p w:rsidR="008121F1" w:rsidRPr="00A67777" w:rsidRDefault="008121F1">
      <w:pPr>
        <w:rPr>
          <w:szCs w:val="24"/>
        </w:rPr>
      </w:pPr>
      <w:r w:rsidRPr="00A67777">
        <w:rPr>
          <w:szCs w:val="24"/>
        </w:rPr>
        <w:br w:type="page"/>
      </w:r>
    </w:p>
    <w:p w:rsidR="008121F1" w:rsidRPr="00A67777" w:rsidRDefault="008121F1" w:rsidP="008121F1">
      <w:pPr>
        <w:jc w:val="center"/>
        <w:rPr>
          <w:b/>
          <w:szCs w:val="24"/>
        </w:rPr>
      </w:pPr>
      <w:r w:rsidRPr="00A67777">
        <w:rPr>
          <w:b/>
          <w:szCs w:val="24"/>
        </w:rPr>
        <w:lastRenderedPageBreak/>
        <w:t>HOUSING EXPENSE ANALYSIS</w:t>
      </w:r>
    </w:p>
    <w:p w:rsidR="008121F1" w:rsidRPr="00A67777" w:rsidRDefault="008121F1" w:rsidP="008121F1">
      <w:pPr>
        <w:jc w:val="center"/>
        <w:rPr>
          <w:szCs w:val="24"/>
        </w:rPr>
      </w:pPr>
      <w:r w:rsidRPr="00A67777">
        <w:rPr>
          <w:szCs w:val="24"/>
        </w:rPr>
        <w:t>Estimate for the next calendar year</w:t>
      </w:r>
    </w:p>
    <w:p w:rsidR="008121F1" w:rsidRPr="00A67777" w:rsidRDefault="008121F1" w:rsidP="008121F1">
      <w:pPr>
        <w:jc w:val="center"/>
        <w:rPr>
          <w:szCs w:val="24"/>
        </w:rPr>
      </w:pPr>
    </w:p>
    <w:p w:rsidR="008121F1" w:rsidRPr="00A67777" w:rsidRDefault="008121F1" w:rsidP="008121F1">
      <w:pPr>
        <w:rPr>
          <w:szCs w:val="24"/>
        </w:rPr>
      </w:pPr>
      <w:r w:rsidRPr="00A67777">
        <w:rPr>
          <w:szCs w:val="24"/>
        </w:rPr>
        <w:t>Church __________________________________________________________</w:t>
      </w:r>
    </w:p>
    <w:p w:rsidR="008121F1" w:rsidRPr="00A67777" w:rsidRDefault="008121F1" w:rsidP="008121F1">
      <w:pPr>
        <w:rPr>
          <w:szCs w:val="24"/>
        </w:rPr>
      </w:pPr>
    </w:p>
    <w:p w:rsidR="008121F1" w:rsidRPr="00A67777" w:rsidRDefault="008121F1" w:rsidP="008121F1">
      <w:pPr>
        <w:rPr>
          <w:szCs w:val="24"/>
        </w:rPr>
      </w:pPr>
      <w:r w:rsidRPr="00A67777">
        <w:rPr>
          <w:szCs w:val="24"/>
        </w:rPr>
        <w:t>Minister__________________________________________________________</w:t>
      </w:r>
    </w:p>
    <w:p w:rsidR="008121F1" w:rsidRPr="00A67777" w:rsidRDefault="008121F1" w:rsidP="008121F1">
      <w:pPr>
        <w:rPr>
          <w:szCs w:val="24"/>
        </w:rPr>
      </w:pPr>
    </w:p>
    <w:p w:rsidR="008121F1" w:rsidRPr="00A67777" w:rsidRDefault="008121F1" w:rsidP="008121F1">
      <w:pPr>
        <w:rPr>
          <w:szCs w:val="24"/>
        </w:rPr>
      </w:pPr>
      <w:r w:rsidRPr="00A67777">
        <w:rPr>
          <w:szCs w:val="24"/>
        </w:rPr>
        <w:t>For Calendar Year ________________________________________________</w:t>
      </w:r>
    </w:p>
    <w:p w:rsidR="008121F1" w:rsidRPr="00A67777" w:rsidRDefault="008121F1" w:rsidP="008121F1">
      <w:pPr>
        <w:rPr>
          <w:szCs w:val="24"/>
        </w:rPr>
      </w:pPr>
      <w:r w:rsidRPr="00A67777">
        <w:rPr>
          <w:szCs w:val="24"/>
        </w:rPr>
        <w:t xml:space="preserve">This designated housing allowance shall apply to the calendar year listed above and for all future years unless </w:t>
      </w:r>
      <w:r w:rsidR="003F7DA2" w:rsidRPr="00A67777">
        <w:rPr>
          <w:szCs w:val="24"/>
        </w:rPr>
        <w:t>the stated amount is superseded by a later declaration.</w:t>
      </w:r>
    </w:p>
    <w:p w:rsidR="003F7DA2" w:rsidRPr="00A67777" w:rsidRDefault="003F7DA2" w:rsidP="008121F1">
      <w:pPr>
        <w:rPr>
          <w:szCs w:val="24"/>
        </w:rPr>
      </w:pPr>
    </w:p>
    <w:p w:rsidR="008121F1" w:rsidRPr="00A67777" w:rsidRDefault="008121F1" w:rsidP="008121F1">
      <w:pPr>
        <w:rPr>
          <w:szCs w:val="24"/>
        </w:rPr>
      </w:pPr>
      <w:r w:rsidRPr="00A67777">
        <w:rPr>
          <w:szCs w:val="24"/>
        </w:rPr>
        <w:t>Internal Revenue Regulation 1.107.1 (c) provides:</w:t>
      </w:r>
    </w:p>
    <w:p w:rsidR="008121F1" w:rsidRPr="00A67777" w:rsidRDefault="008121F1" w:rsidP="008121F1">
      <w:pPr>
        <w:rPr>
          <w:szCs w:val="24"/>
        </w:rPr>
      </w:pPr>
      <w:r w:rsidRPr="00A67777">
        <w:rPr>
          <w:szCs w:val="24"/>
        </w:rPr>
        <w:t>Legal deduction for ministers of the gospel as a housing allowance as follows:</w:t>
      </w:r>
    </w:p>
    <w:p w:rsidR="008121F1" w:rsidRPr="00A67777" w:rsidRDefault="008121F1" w:rsidP="008121F1">
      <w:pPr>
        <w:pStyle w:val="ListParagraph"/>
        <w:numPr>
          <w:ilvl w:val="0"/>
          <w:numId w:val="5"/>
        </w:numPr>
        <w:rPr>
          <w:szCs w:val="24"/>
        </w:rPr>
      </w:pPr>
      <w:r w:rsidRPr="00A67777">
        <w:rPr>
          <w:szCs w:val="24"/>
        </w:rPr>
        <w:t>Rent of a home</w:t>
      </w:r>
    </w:p>
    <w:p w:rsidR="008121F1" w:rsidRPr="00A67777" w:rsidRDefault="008121F1" w:rsidP="008121F1">
      <w:pPr>
        <w:pStyle w:val="ListParagraph"/>
        <w:numPr>
          <w:ilvl w:val="0"/>
          <w:numId w:val="5"/>
        </w:numPr>
        <w:rPr>
          <w:szCs w:val="24"/>
        </w:rPr>
      </w:pPr>
      <w:r w:rsidRPr="00A67777">
        <w:rPr>
          <w:szCs w:val="24"/>
        </w:rPr>
        <w:t>Purchase of a home</w:t>
      </w:r>
    </w:p>
    <w:p w:rsidR="008121F1" w:rsidRPr="00A67777" w:rsidRDefault="008121F1" w:rsidP="008121F1">
      <w:pPr>
        <w:pStyle w:val="ListParagraph"/>
        <w:numPr>
          <w:ilvl w:val="0"/>
          <w:numId w:val="5"/>
        </w:numPr>
        <w:rPr>
          <w:szCs w:val="24"/>
        </w:rPr>
      </w:pPr>
      <w:r w:rsidRPr="00A67777">
        <w:rPr>
          <w:szCs w:val="24"/>
        </w:rPr>
        <w:t>Cost or expenses directly to providing a home</w:t>
      </w:r>
    </w:p>
    <w:p w:rsidR="008121F1" w:rsidRPr="00A67777" w:rsidRDefault="008121F1" w:rsidP="008121F1">
      <w:pPr>
        <w:rPr>
          <w:szCs w:val="24"/>
        </w:rPr>
      </w:pPr>
    </w:p>
    <w:p w:rsidR="00512B74" w:rsidRPr="00A67777" w:rsidRDefault="008121F1" w:rsidP="008121F1">
      <w:pPr>
        <w:rPr>
          <w:szCs w:val="24"/>
        </w:rPr>
      </w:pPr>
      <w:r w:rsidRPr="00A67777">
        <w:rPr>
          <w:szCs w:val="24"/>
        </w:rPr>
        <w:t>Rental</w:t>
      </w:r>
      <w:r w:rsidRPr="00A67777">
        <w:rPr>
          <w:szCs w:val="24"/>
        </w:rPr>
        <w:tab/>
      </w:r>
      <w:r w:rsidRPr="00A67777">
        <w:rPr>
          <w:szCs w:val="24"/>
        </w:rPr>
        <w:tab/>
      </w:r>
      <w:r w:rsidRPr="00A67777">
        <w:rPr>
          <w:szCs w:val="24"/>
        </w:rPr>
        <w:tab/>
      </w:r>
      <w:r w:rsidRPr="00A67777">
        <w:rPr>
          <w:szCs w:val="24"/>
        </w:rPr>
        <w:tab/>
      </w:r>
      <w:r w:rsidRPr="00A67777">
        <w:rPr>
          <w:szCs w:val="24"/>
        </w:rPr>
        <w:tab/>
      </w:r>
      <w:r w:rsidRPr="00A67777">
        <w:rPr>
          <w:szCs w:val="24"/>
        </w:rPr>
        <w:tab/>
      </w:r>
      <w:r w:rsidRPr="00A67777">
        <w:rPr>
          <w:szCs w:val="24"/>
        </w:rPr>
        <w:tab/>
      </w:r>
      <w:r w:rsidRPr="00A67777">
        <w:rPr>
          <w:szCs w:val="24"/>
        </w:rPr>
        <w:tab/>
      </w:r>
      <w:r w:rsidRPr="00A67777">
        <w:rPr>
          <w:szCs w:val="24"/>
        </w:rPr>
        <w:tab/>
      </w:r>
      <w:r w:rsidRPr="00A67777">
        <w:rPr>
          <w:szCs w:val="24"/>
        </w:rPr>
        <w:tab/>
        <w:t>$_________</w:t>
      </w:r>
      <w:r w:rsidR="00512B74" w:rsidRPr="00A67777">
        <w:rPr>
          <w:szCs w:val="24"/>
        </w:rPr>
        <w:br/>
      </w:r>
      <w:r w:rsidRPr="00A67777">
        <w:rPr>
          <w:szCs w:val="24"/>
        </w:rPr>
        <w:t>Down payment on a home</w:t>
      </w:r>
      <w:r w:rsidRPr="00A67777">
        <w:rPr>
          <w:szCs w:val="24"/>
        </w:rPr>
        <w:tab/>
      </w:r>
      <w:r w:rsidRPr="00A67777">
        <w:rPr>
          <w:szCs w:val="24"/>
        </w:rPr>
        <w:tab/>
      </w:r>
      <w:r w:rsidRPr="00A67777">
        <w:rPr>
          <w:szCs w:val="24"/>
        </w:rPr>
        <w:tab/>
      </w:r>
      <w:r w:rsidRPr="00A67777">
        <w:rPr>
          <w:szCs w:val="24"/>
        </w:rPr>
        <w:tab/>
      </w:r>
      <w:r w:rsidRPr="00A67777">
        <w:rPr>
          <w:szCs w:val="24"/>
        </w:rPr>
        <w:tab/>
      </w:r>
      <w:r w:rsidRPr="00A67777">
        <w:rPr>
          <w:szCs w:val="24"/>
        </w:rPr>
        <w:tab/>
      </w:r>
      <w:r w:rsidRPr="00A67777">
        <w:rPr>
          <w:szCs w:val="24"/>
        </w:rPr>
        <w:tab/>
        <w:t>$_________</w:t>
      </w:r>
    </w:p>
    <w:p w:rsidR="008121F1" w:rsidRPr="00A67777" w:rsidRDefault="008121F1" w:rsidP="008121F1">
      <w:pPr>
        <w:rPr>
          <w:szCs w:val="24"/>
        </w:rPr>
      </w:pPr>
      <w:r w:rsidRPr="00A67777">
        <w:rPr>
          <w:szCs w:val="24"/>
        </w:rPr>
        <w:t>Installment payments on loans, principal &amp; interest (1)</w:t>
      </w:r>
      <w:r w:rsidR="00B927ED">
        <w:rPr>
          <w:szCs w:val="24"/>
        </w:rPr>
        <w:tab/>
      </w:r>
      <w:r w:rsidR="00B927ED">
        <w:rPr>
          <w:szCs w:val="24"/>
        </w:rPr>
        <w:tab/>
      </w:r>
      <w:r w:rsidRPr="00A67777">
        <w:rPr>
          <w:szCs w:val="24"/>
        </w:rPr>
        <w:tab/>
        <w:t>$_________</w:t>
      </w:r>
    </w:p>
    <w:p w:rsidR="008121F1" w:rsidRPr="00A67777" w:rsidRDefault="008121F1" w:rsidP="008121F1">
      <w:pPr>
        <w:rPr>
          <w:szCs w:val="24"/>
        </w:rPr>
      </w:pPr>
      <w:r w:rsidRPr="00A67777">
        <w:rPr>
          <w:szCs w:val="24"/>
        </w:rPr>
        <w:t>Furniture and fixtures</w:t>
      </w:r>
      <w:r w:rsidRPr="00A67777">
        <w:rPr>
          <w:szCs w:val="24"/>
        </w:rPr>
        <w:tab/>
      </w:r>
      <w:r w:rsidRPr="00A67777">
        <w:rPr>
          <w:szCs w:val="24"/>
        </w:rPr>
        <w:tab/>
      </w:r>
      <w:r w:rsidRPr="00A67777">
        <w:rPr>
          <w:szCs w:val="24"/>
        </w:rPr>
        <w:tab/>
      </w:r>
      <w:r w:rsidRPr="00A67777">
        <w:rPr>
          <w:szCs w:val="24"/>
        </w:rPr>
        <w:tab/>
      </w:r>
      <w:r w:rsidRPr="00A67777">
        <w:rPr>
          <w:szCs w:val="24"/>
        </w:rPr>
        <w:tab/>
      </w:r>
      <w:r w:rsidRPr="00A67777">
        <w:rPr>
          <w:szCs w:val="24"/>
        </w:rPr>
        <w:tab/>
      </w:r>
      <w:r w:rsidRPr="00A67777">
        <w:rPr>
          <w:szCs w:val="24"/>
        </w:rPr>
        <w:tab/>
      </w:r>
      <w:r w:rsidR="00B927ED">
        <w:rPr>
          <w:szCs w:val="24"/>
        </w:rPr>
        <w:tab/>
      </w:r>
      <w:r w:rsidRPr="00A67777">
        <w:rPr>
          <w:szCs w:val="24"/>
        </w:rPr>
        <w:t>$_________</w:t>
      </w:r>
    </w:p>
    <w:p w:rsidR="008121F1" w:rsidRPr="00A67777" w:rsidRDefault="008121F1" w:rsidP="008121F1">
      <w:pPr>
        <w:rPr>
          <w:szCs w:val="24"/>
        </w:rPr>
      </w:pPr>
      <w:r w:rsidRPr="00A67777">
        <w:rPr>
          <w:szCs w:val="24"/>
        </w:rPr>
        <w:t>Real estate taxes</w:t>
      </w:r>
      <w:r w:rsidRPr="00A67777">
        <w:rPr>
          <w:szCs w:val="24"/>
        </w:rPr>
        <w:tab/>
      </w:r>
      <w:r w:rsidRPr="00A67777">
        <w:rPr>
          <w:szCs w:val="24"/>
        </w:rPr>
        <w:tab/>
      </w:r>
      <w:r w:rsidRPr="00A67777">
        <w:rPr>
          <w:szCs w:val="24"/>
        </w:rPr>
        <w:tab/>
      </w:r>
      <w:r w:rsidRPr="00A67777">
        <w:rPr>
          <w:szCs w:val="24"/>
        </w:rPr>
        <w:tab/>
      </w:r>
      <w:r w:rsidRPr="00A67777">
        <w:rPr>
          <w:szCs w:val="24"/>
        </w:rPr>
        <w:tab/>
      </w:r>
      <w:r w:rsidRPr="00A67777">
        <w:rPr>
          <w:szCs w:val="24"/>
        </w:rPr>
        <w:tab/>
      </w:r>
      <w:r w:rsidRPr="00A67777">
        <w:rPr>
          <w:szCs w:val="24"/>
        </w:rPr>
        <w:tab/>
      </w:r>
      <w:r w:rsidRPr="00A67777">
        <w:rPr>
          <w:szCs w:val="24"/>
        </w:rPr>
        <w:tab/>
      </w:r>
      <w:r w:rsidR="00B927ED">
        <w:rPr>
          <w:szCs w:val="24"/>
        </w:rPr>
        <w:tab/>
      </w:r>
      <w:r w:rsidRPr="00A67777">
        <w:rPr>
          <w:szCs w:val="24"/>
        </w:rPr>
        <w:t>$_________</w:t>
      </w:r>
    </w:p>
    <w:p w:rsidR="008121F1" w:rsidRPr="00A67777" w:rsidRDefault="008121F1" w:rsidP="008121F1">
      <w:pPr>
        <w:rPr>
          <w:szCs w:val="24"/>
        </w:rPr>
      </w:pPr>
      <w:r w:rsidRPr="00A67777">
        <w:rPr>
          <w:szCs w:val="24"/>
        </w:rPr>
        <w:t>Home insurance</w:t>
      </w:r>
      <w:r w:rsidRPr="00A67777">
        <w:rPr>
          <w:szCs w:val="24"/>
        </w:rPr>
        <w:tab/>
      </w:r>
      <w:r w:rsidRPr="00A67777">
        <w:rPr>
          <w:szCs w:val="24"/>
        </w:rPr>
        <w:tab/>
      </w:r>
      <w:r w:rsidRPr="00A67777">
        <w:rPr>
          <w:szCs w:val="24"/>
        </w:rPr>
        <w:tab/>
      </w:r>
      <w:r w:rsidRPr="00A67777">
        <w:rPr>
          <w:szCs w:val="24"/>
        </w:rPr>
        <w:tab/>
      </w:r>
      <w:r w:rsidRPr="00A67777">
        <w:rPr>
          <w:szCs w:val="24"/>
        </w:rPr>
        <w:tab/>
      </w:r>
      <w:r w:rsidRPr="00A67777">
        <w:rPr>
          <w:szCs w:val="24"/>
        </w:rPr>
        <w:tab/>
      </w:r>
      <w:r w:rsidRPr="00A67777">
        <w:rPr>
          <w:szCs w:val="24"/>
        </w:rPr>
        <w:tab/>
      </w:r>
      <w:r w:rsidRPr="00A67777">
        <w:rPr>
          <w:szCs w:val="24"/>
        </w:rPr>
        <w:tab/>
      </w:r>
      <w:r w:rsidR="00B927ED">
        <w:rPr>
          <w:szCs w:val="24"/>
        </w:rPr>
        <w:tab/>
      </w:r>
      <w:r w:rsidRPr="00A67777">
        <w:rPr>
          <w:szCs w:val="24"/>
        </w:rPr>
        <w:t>$_________</w:t>
      </w:r>
    </w:p>
    <w:p w:rsidR="008121F1" w:rsidRPr="00A67777" w:rsidRDefault="008121F1" w:rsidP="008121F1">
      <w:pPr>
        <w:rPr>
          <w:szCs w:val="24"/>
        </w:rPr>
      </w:pPr>
      <w:r w:rsidRPr="00A67777">
        <w:rPr>
          <w:szCs w:val="24"/>
        </w:rPr>
        <w:t>Decorator items &amp; upkeep</w:t>
      </w:r>
      <w:r w:rsidRPr="00A67777">
        <w:rPr>
          <w:szCs w:val="24"/>
        </w:rPr>
        <w:tab/>
      </w:r>
      <w:r w:rsidRPr="00A67777">
        <w:rPr>
          <w:szCs w:val="24"/>
        </w:rPr>
        <w:tab/>
      </w:r>
      <w:r w:rsidRPr="00A67777">
        <w:rPr>
          <w:szCs w:val="24"/>
        </w:rPr>
        <w:tab/>
      </w:r>
      <w:r w:rsidRPr="00A67777">
        <w:rPr>
          <w:szCs w:val="24"/>
        </w:rPr>
        <w:tab/>
      </w:r>
      <w:r w:rsidRPr="00A67777">
        <w:rPr>
          <w:szCs w:val="24"/>
        </w:rPr>
        <w:tab/>
      </w:r>
      <w:r w:rsidRPr="00A67777">
        <w:rPr>
          <w:szCs w:val="24"/>
        </w:rPr>
        <w:tab/>
      </w:r>
      <w:r w:rsidRPr="00A67777">
        <w:rPr>
          <w:szCs w:val="24"/>
        </w:rPr>
        <w:tab/>
        <w:t>$_________</w:t>
      </w:r>
    </w:p>
    <w:p w:rsidR="008121F1" w:rsidRPr="00A67777" w:rsidRDefault="008121F1" w:rsidP="008121F1">
      <w:pPr>
        <w:rPr>
          <w:szCs w:val="24"/>
        </w:rPr>
      </w:pPr>
      <w:r w:rsidRPr="00A67777">
        <w:rPr>
          <w:szCs w:val="24"/>
        </w:rPr>
        <w:t>Repairs</w:t>
      </w:r>
      <w:r w:rsidRPr="00A67777">
        <w:rPr>
          <w:szCs w:val="24"/>
        </w:rPr>
        <w:tab/>
      </w:r>
      <w:r w:rsidRPr="00A67777">
        <w:rPr>
          <w:szCs w:val="24"/>
        </w:rPr>
        <w:tab/>
      </w:r>
      <w:r w:rsidRPr="00A67777">
        <w:rPr>
          <w:szCs w:val="24"/>
        </w:rPr>
        <w:tab/>
      </w:r>
      <w:r w:rsidRPr="00A67777">
        <w:rPr>
          <w:szCs w:val="24"/>
        </w:rPr>
        <w:tab/>
      </w:r>
      <w:r w:rsidRPr="00A67777">
        <w:rPr>
          <w:szCs w:val="24"/>
        </w:rPr>
        <w:tab/>
      </w:r>
      <w:r w:rsidRPr="00A67777">
        <w:rPr>
          <w:szCs w:val="24"/>
        </w:rPr>
        <w:tab/>
      </w:r>
      <w:r w:rsidRPr="00A67777">
        <w:rPr>
          <w:szCs w:val="24"/>
        </w:rPr>
        <w:tab/>
      </w:r>
      <w:r w:rsidRPr="00A67777">
        <w:rPr>
          <w:szCs w:val="24"/>
        </w:rPr>
        <w:tab/>
      </w:r>
      <w:r w:rsidRPr="00A67777">
        <w:rPr>
          <w:szCs w:val="24"/>
        </w:rPr>
        <w:tab/>
      </w:r>
      <w:r w:rsidRPr="00A67777">
        <w:rPr>
          <w:szCs w:val="24"/>
        </w:rPr>
        <w:tab/>
        <w:t>$_________</w:t>
      </w:r>
    </w:p>
    <w:p w:rsidR="008121F1" w:rsidRPr="00A67777" w:rsidRDefault="008121F1" w:rsidP="008121F1">
      <w:pPr>
        <w:rPr>
          <w:szCs w:val="24"/>
        </w:rPr>
      </w:pPr>
      <w:r w:rsidRPr="00A67777">
        <w:rPr>
          <w:szCs w:val="24"/>
        </w:rPr>
        <w:t>Utilities connected with the dwelling</w:t>
      </w:r>
      <w:r w:rsidRPr="00A67777">
        <w:rPr>
          <w:szCs w:val="24"/>
        </w:rPr>
        <w:tab/>
      </w:r>
      <w:r w:rsidRPr="00A67777">
        <w:rPr>
          <w:szCs w:val="24"/>
        </w:rPr>
        <w:tab/>
      </w:r>
      <w:r w:rsidRPr="00A67777">
        <w:rPr>
          <w:szCs w:val="24"/>
        </w:rPr>
        <w:tab/>
      </w:r>
      <w:r w:rsidRPr="00A67777">
        <w:rPr>
          <w:szCs w:val="24"/>
        </w:rPr>
        <w:tab/>
      </w:r>
      <w:r w:rsidRPr="00A67777">
        <w:rPr>
          <w:szCs w:val="24"/>
        </w:rPr>
        <w:tab/>
      </w:r>
      <w:r w:rsidR="00B927ED">
        <w:rPr>
          <w:szCs w:val="24"/>
        </w:rPr>
        <w:tab/>
      </w:r>
      <w:r w:rsidRPr="00A67777">
        <w:rPr>
          <w:szCs w:val="24"/>
        </w:rPr>
        <w:t>$_________</w:t>
      </w:r>
    </w:p>
    <w:p w:rsidR="008121F1" w:rsidRPr="00A67777" w:rsidRDefault="008121F1" w:rsidP="008121F1">
      <w:pPr>
        <w:rPr>
          <w:szCs w:val="24"/>
        </w:rPr>
      </w:pPr>
      <w:r w:rsidRPr="00A67777">
        <w:rPr>
          <w:szCs w:val="24"/>
        </w:rPr>
        <w:t xml:space="preserve">  (gas, water, sewer, electricity, garbage, cable, </w:t>
      </w:r>
    </w:p>
    <w:p w:rsidR="008121F1" w:rsidRPr="00A67777" w:rsidRDefault="008121F1" w:rsidP="008121F1">
      <w:pPr>
        <w:rPr>
          <w:szCs w:val="24"/>
        </w:rPr>
      </w:pPr>
      <w:r w:rsidRPr="00A67777">
        <w:rPr>
          <w:szCs w:val="24"/>
        </w:rPr>
        <w:t xml:space="preserve">  non-business telephone, pest control, etc.)</w:t>
      </w:r>
    </w:p>
    <w:p w:rsidR="008121F1" w:rsidRPr="00A67777" w:rsidRDefault="008121F1" w:rsidP="008121F1">
      <w:pPr>
        <w:rPr>
          <w:szCs w:val="24"/>
        </w:rPr>
      </w:pPr>
      <w:r w:rsidRPr="00A67777">
        <w:rPr>
          <w:szCs w:val="24"/>
        </w:rPr>
        <w:t>Miscellaneous</w:t>
      </w:r>
      <w:r w:rsidRPr="00A67777">
        <w:rPr>
          <w:szCs w:val="24"/>
        </w:rPr>
        <w:tab/>
      </w:r>
      <w:r w:rsidRPr="00A67777">
        <w:rPr>
          <w:szCs w:val="24"/>
        </w:rPr>
        <w:tab/>
      </w:r>
      <w:r w:rsidRPr="00A67777">
        <w:rPr>
          <w:szCs w:val="24"/>
        </w:rPr>
        <w:tab/>
      </w:r>
      <w:r w:rsidRPr="00A67777">
        <w:rPr>
          <w:szCs w:val="24"/>
        </w:rPr>
        <w:tab/>
      </w:r>
      <w:r w:rsidRPr="00A67777">
        <w:rPr>
          <w:szCs w:val="24"/>
        </w:rPr>
        <w:tab/>
      </w:r>
      <w:r w:rsidRPr="00A67777">
        <w:rPr>
          <w:szCs w:val="24"/>
        </w:rPr>
        <w:tab/>
      </w:r>
      <w:r w:rsidRPr="00A67777">
        <w:rPr>
          <w:szCs w:val="24"/>
        </w:rPr>
        <w:tab/>
      </w:r>
      <w:r w:rsidRPr="00A67777">
        <w:rPr>
          <w:szCs w:val="24"/>
        </w:rPr>
        <w:tab/>
      </w:r>
      <w:r w:rsidRPr="00A67777">
        <w:rPr>
          <w:szCs w:val="24"/>
        </w:rPr>
        <w:tab/>
        <w:t>$_________</w:t>
      </w:r>
    </w:p>
    <w:p w:rsidR="008121F1" w:rsidRPr="00A67777" w:rsidRDefault="008121F1" w:rsidP="008121F1">
      <w:pPr>
        <w:rPr>
          <w:szCs w:val="24"/>
        </w:rPr>
      </w:pPr>
    </w:p>
    <w:p w:rsidR="008121F1" w:rsidRPr="00A67777" w:rsidRDefault="008121F1" w:rsidP="008121F1">
      <w:pPr>
        <w:rPr>
          <w:szCs w:val="24"/>
        </w:rPr>
      </w:pPr>
      <w:r w:rsidRPr="00A67777">
        <w:rPr>
          <w:szCs w:val="24"/>
        </w:rPr>
        <w:t>TOTAL</w:t>
      </w:r>
      <w:r w:rsidRPr="00A67777">
        <w:rPr>
          <w:szCs w:val="24"/>
        </w:rPr>
        <w:tab/>
      </w:r>
      <w:r w:rsidRPr="00A67777">
        <w:rPr>
          <w:szCs w:val="24"/>
        </w:rPr>
        <w:tab/>
      </w:r>
      <w:r w:rsidRPr="00A67777">
        <w:rPr>
          <w:szCs w:val="24"/>
        </w:rPr>
        <w:tab/>
      </w:r>
      <w:r w:rsidRPr="00A67777">
        <w:rPr>
          <w:szCs w:val="24"/>
        </w:rPr>
        <w:tab/>
      </w:r>
      <w:r w:rsidRPr="00A67777">
        <w:rPr>
          <w:szCs w:val="24"/>
        </w:rPr>
        <w:tab/>
      </w:r>
      <w:r w:rsidRPr="00A67777">
        <w:rPr>
          <w:szCs w:val="24"/>
        </w:rPr>
        <w:tab/>
      </w:r>
      <w:r w:rsidRPr="00A67777">
        <w:rPr>
          <w:szCs w:val="24"/>
        </w:rPr>
        <w:tab/>
      </w:r>
      <w:r w:rsidRPr="00A67777">
        <w:rPr>
          <w:szCs w:val="24"/>
        </w:rPr>
        <w:tab/>
      </w:r>
      <w:r w:rsidRPr="00A67777">
        <w:rPr>
          <w:szCs w:val="24"/>
        </w:rPr>
        <w:tab/>
      </w:r>
      <w:r w:rsidRPr="00A67777">
        <w:rPr>
          <w:szCs w:val="24"/>
        </w:rPr>
        <w:tab/>
        <w:t>$_________</w:t>
      </w:r>
    </w:p>
    <w:p w:rsidR="008121F1" w:rsidRPr="00A67777" w:rsidRDefault="008121F1" w:rsidP="008121F1">
      <w:pPr>
        <w:rPr>
          <w:szCs w:val="24"/>
        </w:rPr>
      </w:pPr>
    </w:p>
    <w:p w:rsidR="008121F1" w:rsidRPr="00A67777" w:rsidRDefault="008121F1" w:rsidP="008121F1">
      <w:pPr>
        <w:rPr>
          <w:szCs w:val="24"/>
        </w:rPr>
      </w:pPr>
    </w:p>
    <w:p w:rsidR="008121F1" w:rsidRPr="00A67777" w:rsidRDefault="008121F1" w:rsidP="008121F1">
      <w:pPr>
        <w:rPr>
          <w:szCs w:val="24"/>
        </w:rPr>
      </w:pPr>
      <w:r w:rsidRPr="00A67777">
        <w:rPr>
          <w:szCs w:val="24"/>
        </w:rPr>
        <w:t>Signed _____________________________________  Date ________________</w:t>
      </w:r>
    </w:p>
    <w:p w:rsidR="008121F1" w:rsidRPr="00A67777" w:rsidRDefault="008121F1">
      <w:pPr>
        <w:rPr>
          <w:szCs w:val="24"/>
        </w:rPr>
      </w:pPr>
      <w:r w:rsidRPr="00A67777">
        <w:rPr>
          <w:szCs w:val="24"/>
        </w:rPr>
        <w:tab/>
        <w:t>Signature of Minister</w:t>
      </w:r>
    </w:p>
    <w:p w:rsidR="008121F1" w:rsidRPr="00A67777" w:rsidRDefault="008121F1">
      <w:pPr>
        <w:rPr>
          <w:szCs w:val="24"/>
        </w:rPr>
      </w:pPr>
    </w:p>
    <w:p w:rsidR="008121F1" w:rsidRPr="00A67777" w:rsidRDefault="008121F1">
      <w:pPr>
        <w:rPr>
          <w:szCs w:val="24"/>
        </w:rPr>
      </w:pPr>
    </w:p>
    <w:p w:rsidR="008121F1" w:rsidRPr="00A67777" w:rsidRDefault="008121F1">
      <w:pPr>
        <w:rPr>
          <w:szCs w:val="24"/>
        </w:rPr>
      </w:pPr>
      <w:r w:rsidRPr="00A67777">
        <w:rPr>
          <w:szCs w:val="24"/>
        </w:rPr>
        <w:t>Signed _____________________________________   Date________________</w:t>
      </w:r>
    </w:p>
    <w:p w:rsidR="008121F1" w:rsidRPr="00A67777" w:rsidRDefault="008121F1">
      <w:pPr>
        <w:rPr>
          <w:szCs w:val="24"/>
        </w:rPr>
      </w:pPr>
      <w:r w:rsidRPr="00A67777">
        <w:rPr>
          <w:szCs w:val="24"/>
        </w:rPr>
        <w:tab/>
        <w:t>Signature of District Secretary/Treasurer</w:t>
      </w:r>
    </w:p>
    <w:p w:rsidR="003F7DA2" w:rsidRPr="00A67777" w:rsidRDefault="003F7DA2" w:rsidP="003F7DA2">
      <w:pPr>
        <w:ind w:left="360"/>
        <w:rPr>
          <w:szCs w:val="24"/>
        </w:rPr>
      </w:pPr>
    </w:p>
    <w:p w:rsidR="00512B74" w:rsidRPr="00A67777" w:rsidRDefault="003F7DA2" w:rsidP="003F7DA2">
      <w:pPr>
        <w:pStyle w:val="ListParagraph"/>
        <w:numPr>
          <w:ilvl w:val="0"/>
          <w:numId w:val="7"/>
        </w:numPr>
        <w:rPr>
          <w:szCs w:val="24"/>
        </w:rPr>
      </w:pPr>
      <w:r w:rsidRPr="00A67777">
        <w:rPr>
          <w:szCs w:val="24"/>
        </w:rPr>
        <w:t>In January 199</w:t>
      </w:r>
      <w:r w:rsidR="008121F1" w:rsidRPr="00A67777">
        <w:rPr>
          <w:szCs w:val="24"/>
        </w:rPr>
        <w:t>2, the IRS issued a ruling disallowing housing allowance for home equity loans unless the proceeds were used to pay for direct housing related expenses.</w:t>
      </w:r>
      <w:r w:rsidR="00512B74" w:rsidRPr="00A67777">
        <w:rPr>
          <w:szCs w:val="24"/>
        </w:rPr>
        <w:br w:type="page"/>
      </w:r>
    </w:p>
    <w:p w:rsidR="00B927ED" w:rsidRPr="00AC52DD" w:rsidRDefault="00AC52DD" w:rsidP="00B927ED">
      <w:pPr>
        <w:pStyle w:val="Heading1"/>
        <w:spacing w:before="240"/>
        <w:rPr>
          <w:rFonts w:ascii="Bookman Old Style" w:hAnsi="Bookman Old Style"/>
          <w:color w:val="auto"/>
        </w:rPr>
      </w:pPr>
      <w:bookmarkStart w:id="5" w:name="_Toc33013741"/>
      <w:r w:rsidRPr="00AC52DD">
        <w:rPr>
          <w:rFonts w:ascii="Bookman Old Style" w:hAnsi="Bookman Old Style"/>
          <w:color w:val="auto"/>
        </w:rPr>
        <w:lastRenderedPageBreak/>
        <w:t xml:space="preserve">SECTION </w:t>
      </w:r>
      <w:r w:rsidR="00512B74" w:rsidRPr="00AC52DD">
        <w:rPr>
          <w:rFonts w:ascii="Bookman Old Style" w:hAnsi="Bookman Old Style"/>
          <w:color w:val="auto"/>
        </w:rPr>
        <w:t>6</w:t>
      </w:r>
      <w:r w:rsidR="00B927ED">
        <w:rPr>
          <w:rFonts w:ascii="Bookman Old Style" w:hAnsi="Bookman Old Style"/>
          <w:color w:val="auto"/>
        </w:rPr>
        <w:t xml:space="preserve">:  </w:t>
      </w:r>
      <w:r w:rsidR="00B927ED" w:rsidRPr="00AC52DD">
        <w:rPr>
          <w:rFonts w:ascii="Bookman Old Style" w:hAnsi="Bookman Old Style"/>
          <w:color w:val="auto"/>
        </w:rPr>
        <w:t>Becoming a General Council Affiliated Church</w:t>
      </w:r>
      <w:bookmarkEnd w:id="5"/>
    </w:p>
    <w:p w:rsidR="00B86AEF" w:rsidRPr="00A67777" w:rsidRDefault="00B86AEF" w:rsidP="00B86AEF">
      <w:pPr>
        <w:rPr>
          <w:szCs w:val="24"/>
        </w:rPr>
      </w:pPr>
    </w:p>
    <w:p w:rsidR="00B86AEF" w:rsidRPr="00A67777" w:rsidRDefault="00B86AEF" w:rsidP="00B86AEF">
      <w:pPr>
        <w:rPr>
          <w:szCs w:val="24"/>
        </w:rPr>
      </w:pPr>
      <w:r w:rsidRPr="00A67777">
        <w:rPr>
          <w:szCs w:val="24"/>
        </w:rPr>
        <w:t xml:space="preserve">When you are ready and have met the requirements for a General Council Affiliated Church, you may obtain the current application and instructions from the General Council website. This application would be submitted, with the required fees, to the District Secretary/Treasurer.  Recommended By-Laws can be found on the Arizona District Council’s website – </w:t>
      </w:r>
      <w:hyperlink r:id="rId16" w:history="1">
        <w:r w:rsidRPr="00A67777">
          <w:rPr>
            <w:rStyle w:val="Hyperlink"/>
            <w:szCs w:val="24"/>
          </w:rPr>
          <w:t>www.azag.org</w:t>
        </w:r>
      </w:hyperlink>
    </w:p>
    <w:p w:rsidR="00B86AEF" w:rsidRPr="00A67777" w:rsidRDefault="00B86AEF" w:rsidP="00B86AEF">
      <w:pPr>
        <w:rPr>
          <w:szCs w:val="24"/>
        </w:rPr>
      </w:pPr>
    </w:p>
    <w:p w:rsidR="0074746A" w:rsidRDefault="0074746A">
      <w:pPr>
        <w:rPr>
          <w:szCs w:val="24"/>
        </w:rPr>
      </w:pPr>
      <w:r>
        <w:rPr>
          <w:szCs w:val="24"/>
        </w:rPr>
        <w:br w:type="page"/>
      </w:r>
    </w:p>
    <w:p w:rsidR="0074746A" w:rsidRPr="004A73C0" w:rsidRDefault="0074746A" w:rsidP="0074746A">
      <w:pPr>
        <w:rPr>
          <w:b/>
          <w:iCs/>
          <w:szCs w:val="24"/>
        </w:rPr>
      </w:pPr>
      <w:r w:rsidRPr="004A73C0">
        <w:rPr>
          <w:b/>
          <w:iCs/>
          <w:szCs w:val="24"/>
        </w:rPr>
        <w:lastRenderedPageBreak/>
        <w:t>SECTION 7: INCORPORATION</w:t>
      </w:r>
      <w:r>
        <w:rPr>
          <w:b/>
          <w:iCs/>
          <w:szCs w:val="24"/>
        </w:rPr>
        <w:t xml:space="preserve"> AS A GENERAL COUNCIL CHURCH</w:t>
      </w:r>
    </w:p>
    <w:p w:rsidR="0074746A" w:rsidRPr="004A73C0" w:rsidRDefault="0074746A" w:rsidP="0074746A">
      <w:pPr>
        <w:rPr>
          <w:iCs/>
          <w:szCs w:val="24"/>
        </w:rPr>
      </w:pPr>
    </w:p>
    <w:p w:rsidR="0074746A" w:rsidRPr="004A73C0" w:rsidRDefault="0074746A" w:rsidP="0074746A">
      <w:pPr>
        <w:rPr>
          <w:iCs/>
          <w:szCs w:val="24"/>
        </w:rPr>
      </w:pPr>
      <w:r w:rsidRPr="004A73C0">
        <w:rPr>
          <w:iCs/>
          <w:szCs w:val="24"/>
        </w:rPr>
        <w:t xml:space="preserve">To become a General Council affiliated church, you will need to incorporate.  Although it isn’t a difficult process, it does require a completed application, an “Employer Identification Number” issued by the IRS (referred to as an “EIN” -- which every church should already have), and a board of directors (also known as deacons, elders, council, etc.) The Arizona </w:t>
      </w:r>
      <w:r w:rsidR="00D268DB">
        <w:rPr>
          <w:iCs/>
          <w:szCs w:val="24"/>
        </w:rPr>
        <w:t>Ministry Network</w:t>
      </w:r>
      <w:r w:rsidRPr="004A73C0">
        <w:rPr>
          <w:iCs/>
          <w:szCs w:val="24"/>
        </w:rPr>
        <w:t xml:space="preserve"> requires all churches to include the name “Assembly of God” in its corporate name.  </w:t>
      </w:r>
    </w:p>
    <w:p w:rsidR="0074746A" w:rsidRPr="004A73C0" w:rsidRDefault="0074746A" w:rsidP="0074746A">
      <w:pPr>
        <w:rPr>
          <w:iCs/>
          <w:szCs w:val="24"/>
        </w:rPr>
      </w:pPr>
    </w:p>
    <w:p w:rsidR="0074746A" w:rsidRPr="004A73C0" w:rsidRDefault="0074746A" w:rsidP="0074746A">
      <w:pPr>
        <w:rPr>
          <w:iCs/>
          <w:szCs w:val="24"/>
        </w:rPr>
      </w:pPr>
      <w:r w:rsidRPr="004A73C0">
        <w:rPr>
          <w:iCs/>
          <w:szCs w:val="24"/>
        </w:rPr>
        <w:t>Here are some of the benefits of operating your church as a corporation:</w:t>
      </w:r>
    </w:p>
    <w:p w:rsidR="0074746A" w:rsidRPr="004A73C0" w:rsidRDefault="0074746A" w:rsidP="0074746A">
      <w:pPr>
        <w:rPr>
          <w:iCs/>
          <w:szCs w:val="24"/>
        </w:rPr>
      </w:pPr>
    </w:p>
    <w:p w:rsidR="0074746A" w:rsidRPr="004A73C0" w:rsidRDefault="0074746A" w:rsidP="0074746A">
      <w:pPr>
        <w:pStyle w:val="ListParagraph"/>
        <w:numPr>
          <w:ilvl w:val="0"/>
          <w:numId w:val="8"/>
        </w:numPr>
        <w:rPr>
          <w:iCs/>
          <w:szCs w:val="24"/>
        </w:rPr>
      </w:pPr>
      <w:r w:rsidRPr="004A73C0">
        <w:rPr>
          <w:iCs/>
          <w:szCs w:val="24"/>
        </w:rPr>
        <w:t xml:space="preserve">Provides a “corporate shield” for the Pastor, staff and Board against personal liability. </w:t>
      </w:r>
    </w:p>
    <w:p w:rsidR="0074746A" w:rsidRPr="004A73C0" w:rsidRDefault="0074746A" w:rsidP="0074746A">
      <w:pPr>
        <w:pStyle w:val="ListParagraph"/>
        <w:numPr>
          <w:ilvl w:val="0"/>
          <w:numId w:val="8"/>
        </w:numPr>
        <w:rPr>
          <w:iCs/>
          <w:szCs w:val="24"/>
        </w:rPr>
      </w:pPr>
      <w:r w:rsidRPr="004A73C0">
        <w:rPr>
          <w:iCs/>
          <w:szCs w:val="24"/>
        </w:rPr>
        <w:t xml:space="preserve">Gives a sense of credibility just by being able to add "Inc." to the end of the title. </w:t>
      </w:r>
    </w:p>
    <w:p w:rsidR="0074746A" w:rsidRPr="004A73C0" w:rsidRDefault="0074746A" w:rsidP="0074746A">
      <w:pPr>
        <w:pStyle w:val="ListParagraph"/>
        <w:numPr>
          <w:ilvl w:val="0"/>
          <w:numId w:val="8"/>
        </w:numPr>
        <w:rPr>
          <w:iCs/>
          <w:szCs w:val="24"/>
        </w:rPr>
      </w:pPr>
      <w:r w:rsidRPr="004A73C0">
        <w:rPr>
          <w:iCs/>
          <w:szCs w:val="24"/>
        </w:rPr>
        <w:t xml:space="preserve">Corporations are durable. The existence of a corporation is not affected by the death of the pastor or board members. </w:t>
      </w:r>
    </w:p>
    <w:p w:rsidR="0074746A" w:rsidRPr="004A73C0" w:rsidRDefault="0074746A" w:rsidP="0074746A">
      <w:pPr>
        <w:pStyle w:val="ListParagraph"/>
        <w:numPr>
          <w:ilvl w:val="0"/>
          <w:numId w:val="8"/>
        </w:numPr>
        <w:rPr>
          <w:iCs/>
          <w:szCs w:val="24"/>
        </w:rPr>
      </w:pPr>
      <w:r w:rsidRPr="004A73C0">
        <w:rPr>
          <w:iCs/>
          <w:szCs w:val="24"/>
        </w:rPr>
        <w:t>If your church is incorporated and defaults on loans or is sued, the creditors or people suing you can only go after the assets of the corporation and not your personal belongings, assuming that you do NOT sign a personal guarantee!</w:t>
      </w:r>
    </w:p>
    <w:p w:rsidR="0074746A" w:rsidRPr="004A73C0" w:rsidRDefault="0074746A" w:rsidP="0074746A">
      <w:pPr>
        <w:pStyle w:val="ListParagraph"/>
        <w:numPr>
          <w:ilvl w:val="0"/>
          <w:numId w:val="8"/>
        </w:numPr>
        <w:rPr>
          <w:iCs/>
          <w:szCs w:val="24"/>
        </w:rPr>
      </w:pPr>
      <w:r w:rsidRPr="004A73C0">
        <w:rPr>
          <w:iCs/>
          <w:szCs w:val="24"/>
        </w:rPr>
        <w:t>The Pastor, staff and Board members’ personal assets are also generally protected from catastrophic losses which exceed insurance policy limits, such as a wrongful death claim.</w:t>
      </w:r>
    </w:p>
    <w:p w:rsidR="0074746A" w:rsidRPr="004A73C0" w:rsidRDefault="0074746A" w:rsidP="0074746A">
      <w:pPr>
        <w:rPr>
          <w:iCs/>
          <w:szCs w:val="24"/>
        </w:rPr>
      </w:pPr>
    </w:p>
    <w:p w:rsidR="0074746A" w:rsidRPr="004A73C0" w:rsidRDefault="0074746A" w:rsidP="0074746A">
      <w:pPr>
        <w:rPr>
          <w:iCs/>
          <w:szCs w:val="24"/>
        </w:rPr>
      </w:pPr>
      <w:r w:rsidRPr="004A73C0">
        <w:rPr>
          <w:iCs/>
          <w:szCs w:val="24"/>
        </w:rPr>
        <w:t>From our experience it is best handled by an attorney knowledgeable about nonprofit corporations and certainly NOT a company that produces the “fill in the blank” “do-it-yourself” type of documents.  Call</w:t>
      </w:r>
      <w:r w:rsidR="003769A7">
        <w:rPr>
          <w:iCs/>
          <w:szCs w:val="24"/>
        </w:rPr>
        <w:t xml:space="preserve"> us if you need help finding such an attorney</w:t>
      </w:r>
      <w:r w:rsidRPr="004A73C0">
        <w:rPr>
          <w:iCs/>
          <w:szCs w:val="24"/>
        </w:rPr>
        <w:t>.</w:t>
      </w:r>
    </w:p>
    <w:p w:rsidR="0074746A" w:rsidRPr="004A73C0" w:rsidRDefault="0074746A" w:rsidP="0074746A">
      <w:pPr>
        <w:rPr>
          <w:iCs/>
          <w:szCs w:val="24"/>
        </w:rPr>
      </w:pPr>
    </w:p>
    <w:p w:rsidR="0074746A" w:rsidRPr="004A73C0" w:rsidRDefault="0074746A" w:rsidP="0074746A">
      <w:pPr>
        <w:rPr>
          <w:iCs/>
          <w:szCs w:val="24"/>
        </w:rPr>
      </w:pPr>
      <w:r w:rsidRPr="004A73C0">
        <w:rPr>
          <w:iCs/>
          <w:szCs w:val="24"/>
        </w:rPr>
        <w:t>Please contact our office when you are ready to start the incorporation process.</w:t>
      </w:r>
    </w:p>
    <w:p w:rsidR="0074746A" w:rsidRPr="004A73C0" w:rsidRDefault="0074746A" w:rsidP="0074746A"/>
    <w:p w:rsidR="00871650" w:rsidRPr="00A67777" w:rsidRDefault="00871650" w:rsidP="00B6685D">
      <w:pPr>
        <w:rPr>
          <w:szCs w:val="24"/>
        </w:rPr>
      </w:pPr>
    </w:p>
    <w:sectPr w:rsidR="00871650" w:rsidRPr="00A67777" w:rsidSect="00DC75A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78F" w:rsidRDefault="00BC478F" w:rsidP="00FB595D">
      <w:r>
        <w:separator/>
      </w:r>
    </w:p>
  </w:endnote>
  <w:endnote w:type="continuationSeparator" w:id="0">
    <w:p w:rsidR="00BC478F" w:rsidRDefault="00BC478F" w:rsidP="00FB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41448"/>
      <w:docPartObj>
        <w:docPartGallery w:val="Page Numbers (Bottom of Page)"/>
        <w:docPartUnique/>
      </w:docPartObj>
    </w:sdtPr>
    <w:sdtEndPr>
      <w:rPr>
        <w:noProof/>
      </w:rPr>
    </w:sdtEndPr>
    <w:sdtContent>
      <w:p w:rsidR="00CB46CB" w:rsidRDefault="00CB46CB">
        <w:pPr>
          <w:pStyle w:val="Footer"/>
          <w:jc w:val="center"/>
        </w:pPr>
        <w:r>
          <w:fldChar w:fldCharType="begin"/>
        </w:r>
        <w:r>
          <w:instrText xml:space="preserve"> PAGE   \* MERGEFORMAT </w:instrText>
        </w:r>
        <w:r>
          <w:fldChar w:fldCharType="separate"/>
        </w:r>
        <w:r w:rsidR="00927885">
          <w:rPr>
            <w:noProof/>
          </w:rPr>
          <w:t>10</w:t>
        </w:r>
        <w:r>
          <w:rPr>
            <w:noProof/>
          </w:rPr>
          <w:fldChar w:fldCharType="end"/>
        </w:r>
      </w:p>
    </w:sdtContent>
  </w:sdt>
  <w:p w:rsidR="00CB46CB" w:rsidRDefault="00CB4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78F" w:rsidRDefault="00BC478F" w:rsidP="00FB595D">
      <w:r>
        <w:separator/>
      </w:r>
    </w:p>
  </w:footnote>
  <w:footnote w:type="continuationSeparator" w:id="0">
    <w:p w:rsidR="00BC478F" w:rsidRDefault="00BC478F" w:rsidP="00FB5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03B4"/>
    <w:multiLevelType w:val="hybridMultilevel"/>
    <w:tmpl w:val="65F84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E2FBD"/>
    <w:multiLevelType w:val="hybridMultilevel"/>
    <w:tmpl w:val="0E58CAE4"/>
    <w:lvl w:ilvl="0" w:tplc="02ACD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F46B4"/>
    <w:multiLevelType w:val="hybridMultilevel"/>
    <w:tmpl w:val="7264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F4E63"/>
    <w:multiLevelType w:val="hybridMultilevel"/>
    <w:tmpl w:val="C72C5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C6270"/>
    <w:multiLevelType w:val="hybridMultilevel"/>
    <w:tmpl w:val="5082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D7E84"/>
    <w:multiLevelType w:val="hybridMultilevel"/>
    <w:tmpl w:val="9408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57F7E"/>
    <w:multiLevelType w:val="hybridMultilevel"/>
    <w:tmpl w:val="8C72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6A4A16"/>
    <w:multiLevelType w:val="hybridMultilevel"/>
    <w:tmpl w:val="B9601076"/>
    <w:lvl w:ilvl="0" w:tplc="1938C576">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31"/>
    <w:rsid w:val="00061B2F"/>
    <w:rsid w:val="00091304"/>
    <w:rsid w:val="000A30CD"/>
    <w:rsid w:val="00105504"/>
    <w:rsid w:val="001A058C"/>
    <w:rsid w:val="001C6437"/>
    <w:rsid w:val="00270305"/>
    <w:rsid w:val="00295273"/>
    <w:rsid w:val="002C5459"/>
    <w:rsid w:val="002F2AB6"/>
    <w:rsid w:val="00323643"/>
    <w:rsid w:val="003638AF"/>
    <w:rsid w:val="003769A7"/>
    <w:rsid w:val="003C7FA7"/>
    <w:rsid w:val="003E2C7D"/>
    <w:rsid w:val="003F7DA2"/>
    <w:rsid w:val="00447832"/>
    <w:rsid w:val="00512B74"/>
    <w:rsid w:val="00657003"/>
    <w:rsid w:val="006753EE"/>
    <w:rsid w:val="006B495B"/>
    <w:rsid w:val="006B5FDA"/>
    <w:rsid w:val="00743724"/>
    <w:rsid w:val="0074746A"/>
    <w:rsid w:val="00751DF1"/>
    <w:rsid w:val="00764265"/>
    <w:rsid w:val="008121F1"/>
    <w:rsid w:val="00845369"/>
    <w:rsid w:val="0086248C"/>
    <w:rsid w:val="00871650"/>
    <w:rsid w:val="00886E59"/>
    <w:rsid w:val="008B4F53"/>
    <w:rsid w:val="00924855"/>
    <w:rsid w:val="00927885"/>
    <w:rsid w:val="00957A6D"/>
    <w:rsid w:val="00984588"/>
    <w:rsid w:val="009B56F0"/>
    <w:rsid w:val="009D7D57"/>
    <w:rsid w:val="00A071BC"/>
    <w:rsid w:val="00A168DA"/>
    <w:rsid w:val="00A3364D"/>
    <w:rsid w:val="00A65EE7"/>
    <w:rsid w:val="00A67777"/>
    <w:rsid w:val="00AC52DD"/>
    <w:rsid w:val="00B350A9"/>
    <w:rsid w:val="00B43931"/>
    <w:rsid w:val="00B45513"/>
    <w:rsid w:val="00B6685D"/>
    <w:rsid w:val="00B7704E"/>
    <w:rsid w:val="00B77128"/>
    <w:rsid w:val="00B86AEF"/>
    <w:rsid w:val="00B927ED"/>
    <w:rsid w:val="00B94561"/>
    <w:rsid w:val="00BC25AB"/>
    <w:rsid w:val="00BC478F"/>
    <w:rsid w:val="00C80E00"/>
    <w:rsid w:val="00C9063A"/>
    <w:rsid w:val="00CB46CB"/>
    <w:rsid w:val="00D268DB"/>
    <w:rsid w:val="00DC75A8"/>
    <w:rsid w:val="00DD1948"/>
    <w:rsid w:val="00DE1691"/>
    <w:rsid w:val="00EA79B9"/>
    <w:rsid w:val="00F83059"/>
    <w:rsid w:val="00F87E97"/>
    <w:rsid w:val="00F903CA"/>
    <w:rsid w:val="00FB595D"/>
    <w:rsid w:val="00FC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BDDE8F"/>
  <w15:docId w15:val="{6F9A35E2-A9DB-4F1B-A22C-81F6EAA1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52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52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948"/>
    <w:rPr>
      <w:rFonts w:ascii="Tahoma" w:hAnsi="Tahoma" w:cs="Tahoma"/>
      <w:sz w:val="16"/>
      <w:szCs w:val="16"/>
    </w:rPr>
  </w:style>
  <w:style w:type="character" w:customStyle="1" w:styleId="BalloonTextChar">
    <w:name w:val="Balloon Text Char"/>
    <w:basedOn w:val="DefaultParagraphFont"/>
    <w:link w:val="BalloonText"/>
    <w:uiPriority w:val="99"/>
    <w:semiHidden/>
    <w:rsid w:val="00DD1948"/>
    <w:rPr>
      <w:rFonts w:ascii="Tahoma" w:hAnsi="Tahoma" w:cs="Tahoma"/>
      <w:sz w:val="16"/>
      <w:szCs w:val="16"/>
    </w:rPr>
  </w:style>
  <w:style w:type="paragraph" w:styleId="Header">
    <w:name w:val="header"/>
    <w:basedOn w:val="Normal"/>
    <w:link w:val="HeaderChar"/>
    <w:uiPriority w:val="99"/>
    <w:unhideWhenUsed/>
    <w:rsid w:val="00FB595D"/>
    <w:pPr>
      <w:tabs>
        <w:tab w:val="center" w:pos="4680"/>
        <w:tab w:val="right" w:pos="9360"/>
      </w:tabs>
    </w:pPr>
  </w:style>
  <w:style w:type="character" w:customStyle="1" w:styleId="HeaderChar">
    <w:name w:val="Header Char"/>
    <w:basedOn w:val="DefaultParagraphFont"/>
    <w:link w:val="Header"/>
    <w:uiPriority w:val="99"/>
    <w:rsid w:val="00FB595D"/>
  </w:style>
  <w:style w:type="paragraph" w:styleId="Footer">
    <w:name w:val="footer"/>
    <w:basedOn w:val="Normal"/>
    <w:link w:val="FooterChar"/>
    <w:uiPriority w:val="99"/>
    <w:unhideWhenUsed/>
    <w:rsid w:val="00FB595D"/>
    <w:pPr>
      <w:tabs>
        <w:tab w:val="center" w:pos="4680"/>
        <w:tab w:val="right" w:pos="9360"/>
      </w:tabs>
    </w:pPr>
  </w:style>
  <w:style w:type="character" w:customStyle="1" w:styleId="FooterChar">
    <w:name w:val="Footer Char"/>
    <w:basedOn w:val="DefaultParagraphFont"/>
    <w:link w:val="Footer"/>
    <w:uiPriority w:val="99"/>
    <w:rsid w:val="00FB595D"/>
  </w:style>
  <w:style w:type="paragraph" w:styleId="ListParagraph">
    <w:name w:val="List Paragraph"/>
    <w:basedOn w:val="Normal"/>
    <w:uiPriority w:val="34"/>
    <w:qFormat/>
    <w:rsid w:val="008B4F53"/>
    <w:pPr>
      <w:ind w:left="720"/>
      <w:contextualSpacing/>
    </w:pPr>
  </w:style>
  <w:style w:type="paragraph" w:styleId="NormalWeb">
    <w:name w:val="Normal (Web)"/>
    <w:basedOn w:val="Normal"/>
    <w:uiPriority w:val="99"/>
    <w:semiHidden/>
    <w:unhideWhenUsed/>
    <w:rsid w:val="00FC2D41"/>
    <w:pPr>
      <w:spacing w:before="100" w:beforeAutospacing="1" w:after="100" w:afterAutospacing="1" w:line="210" w:lineRule="atLeast"/>
    </w:pPr>
    <w:rPr>
      <w:rFonts w:ascii="Arial" w:eastAsia="Times New Roman" w:hAnsi="Arial" w:cs="Arial"/>
      <w:color w:val="000000"/>
      <w:sz w:val="18"/>
      <w:szCs w:val="18"/>
    </w:rPr>
  </w:style>
  <w:style w:type="character" w:styleId="Hyperlink">
    <w:name w:val="Hyperlink"/>
    <w:basedOn w:val="DefaultParagraphFont"/>
    <w:uiPriority w:val="99"/>
    <w:unhideWhenUsed/>
    <w:rsid w:val="00FC2D41"/>
    <w:rPr>
      <w:color w:val="0000FF" w:themeColor="hyperlink"/>
      <w:u w:val="single"/>
    </w:rPr>
  </w:style>
  <w:style w:type="character" w:customStyle="1" w:styleId="Heading1Char">
    <w:name w:val="Heading 1 Char"/>
    <w:basedOn w:val="DefaultParagraphFont"/>
    <w:link w:val="Heading1"/>
    <w:uiPriority w:val="9"/>
    <w:rsid w:val="00AC52D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C52DD"/>
    <w:pPr>
      <w:spacing w:line="276" w:lineRule="auto"/>
      <w:outlineLvl w:val="9"/>
    </w:pPr>
    <w:rPr>
      <w:lang w:eastAsia="ja-JP"/>
    </w:rPr>
  </w:style>
  <w:style w:type="paragraph" w:styleId="TOC1">
    <w:name w:val="toc 1"/>
    <w:basedOn w:val="Normal"/>
    <w:next w:val="Normal"/>
    <w:autoRedefine/>
    <w:uiPriority w:val="39"/>
    <w:unhideWhenUsed/>
    <w:rsid w:val="00AC52DD"/>
    <w:pPr>
      <w:spacing w:after="100"/>
    </w:pPr>
  </w:style>
  <w:style w:type="character" w:customStyle="1" w:styleId="Heading2Char">
    <w:name w:val="Heading 2 Char"/>
    <w:basedOn w:val="DefaultParagraphFont"/>
    <w:link w:val="Heading2"/>
    <w:uiPriority w:val="9"/>
    <w:rsid w:val="00AC52D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AC52D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82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cis.gov/i-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ztaxes.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zag.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 TargetMode="External"/><Relationship Id="rId5" Type="http://schemas.openxmlformats.org/officeDocument/2006/relationships/webSettings" Target="webSettings.xml"/><Relationship Id="rId15" Type="http://schemas.openxmlformats.org/officeDocument/2006/relationships/hyperlink" Target="http://www.az-newhire.com" TargetMode="External"/><Relationship Id="rId10" Type="http://schemas.openxmlformats.org/officeDocument/2006/relationships/hyperlink" Target="http://www.azag.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ztaxes.gov" TargetMode="External"/><Relationship Id="rId14" Type="http://schemas.openxmlformats.org/officeDocument/2006/relationships/hyperlink" Target="https://e-verify.uscis.gov/enr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51BAC-EA57-4804-B7D3-7FF1560E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Dorothea Russell</dc:creator>
  <cp:lastModifiedBy>Dorothea Russell</cp:lastModifiedBy>
  <cp:revision>4</cp:revision>
  <cp:lastPrinted>2022-06-22T14:54:00Z</cp:lastPrinted>
  <dcterms:created xsi:type="dcterms:W3CDTF">2022-06-22T14:41:00Z</dcterms:created>
  <dcterms:modified xsi:type="dcterms:W3CDTF">2022-06-22T16:36:00Z</dcterms:modified>
</cp:coreProperties>
</file>